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685"/>
      </w:tblGrid>
      <w:tr w:rsidR="0070286D" w14:paraId="51940A18" w14:textId="77777777" w:rsidTr="00460651">
        <w:trPr>
          <w:trHeight w:val="1044"/>
        </w:trPr>
        <w:tc>
          <w:tcPr>
            <w:tcW w:w="6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D30A" w14:textId="77777777" w:rsidR="0070286D" w:rsidRPr="00002B35" w:rsidRDefault="0070286D" w:rsidP="008D4378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16"/>
                <w:szCs w:val="16"/>
              </w:rPr>
            </w:pPr>
            <w:bookmarkStart w:id="0" w:name="_Toc464488913"/>
          </w:p>
          <w:p w14:paraId="2EDAC7C1" w14:textId="77777777" w:rsidR="001020A2" w:rsidRDefault="00460651" w:rsidP="008D4378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36"/>
                <w:szCs w:val="36"/>
              </w:rPr>
            </w:pPr>
            <w:proofErr w:type="spellStart"/>
            <w:r>
              <w:rPr>
                <w:rFonts w:asciiTheme="minorHAnsi" w:hAnsiTheme="minorHAnsi"/>
                <w:sz w:val="36"/>
                <w:szCs w:val="36"/>
              </w:rPr>
              <w:t>Compte</w:t>
            </w:r>
            <w:proofErr w:type="spellEnd"/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36"/>
                <w:szCs w:val="36"/>
              </w:rPr>
              <w:t>Rendu</w:t>
            </w:r>
            <w:proofErr w:type="spellEnd"/>
            <w:r>
              <w:rPr>
                <w:rFonts w:asciiTheme="minorHAnsi" w:hAnsiTheme="minorHAnsi"/>
                <w:sz w:val="36"/>
                <w:szCs w:val="36"/>
              </w:rPr>
              <w:t xml:space="preserve">: </w:t>
            </w:r>
            <w:r w:rsidR="001020A2">
              <w:rPr>
                <w:rFonts w:asciiTheme="minorHAnsi" w:hAnsiTheme="minorHAnsi"/>
                <w:sz w:val="36"/>
                <w:szCs w:val="36"/>
              </w:rPr>
              <w:t xml:space="preserve">Standard de </w:t>
            </w:r>
            <w:proofErr w:type="spellStart"/>
            <w:r w:rsidR="001020A2">
              <w:rPr>
                <w:rFonts w:asciiTheme="minorHAnsi" w:hAnsiTheme="minorHAnsi"/>
                <w:sz w:val="36"/>
                <w:szCs w:val="36"/>
              </w:rPr>
              <w:t>Développement</w:t>
            </w:r>
            <w:proofErr w:type="spellEnd"/>
            <w:r w:rsidR="001020A2">
              <w:rPr>
                <w:rFonts w:asciiTheme="minorHAnsi" w:hAnsiTheme="minorHAnsi"/>
                <w:sz w:val="36"/>
                <w:szCs w:val="36"/>
              </w:rPr>
              <w:t xml:space="preserve"> Durable de </w:t>
            </w:r>
            <w:proofErr w:type="spellStart"/>
            <w:r w:rsidR="001020A2">
              <w:rPr>
                <w:rFonts w:asciiTheme="minorHAnsi" w:hAnsiTheme="minorHAnsi"/>
                <w:sz w:val="36"/>
                <w:szCs w:val="36"/>
              </w:rPr>
              <w:t>l'Anguille</w:t>
            </w:r>
            <w:proofErr w:type="spellEnd"/>
            <w:r w:rsidR="00AE4140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bookmarkEnd w:id="0"/>
          </w:p>
          <w:p w14:paraId="17D419A7" w14:textId="733EFE77" w:rsidR="0070286D" w:rsidRDefault="001020A2" w:rsidP="008D4378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SEG</w:t>
            </w:r>
            <w:r w:rsidR="00AE4140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70286D">
              <w:rPr>
                <w:rFonts w:asciiTheme="minorHAnsi" w:hAnsiTheme="minorHAnsi"/>
                <w:sz w:val="36"/>
                <w:szCs w:val="36"/>
              </w:rPr>
              <w:t>2017</w:t>
            </w:r>
          </w:p>
          <w:p w14:paraId="3EE8C82D" w14:textId="77777777" w:rsidR="00460651" w:rsidRPr="00460651" w:rsidRDefault="00460651" w:rsidP="00460651"/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C25" w14:textId="77777777" w:rsidR="0070286D" w:rsidRDefault="0070286D" w:rsidP="008D4378">
            <w:pPr>
              <w:pStyle w:val="berschrift1"/>
              <w:numPr>
                <w:ilvl w:val="0"/>
                <w:numId w:val="0"/>
              </w:numPr>
              <w:spacing w:before="0"/>
              <w:ind w:left="357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C281BF2" wp14:editId="09C4ED82">
                  <wp:extent cx="1803045" cy="66294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04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40C78" w14:textId="77777777" w:rsidR="0070286D" w:rsidRPr="00002B35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 w:rsidRPr="00002B35">
        <w:rPr>
          <w:rFonts w:asciiTheme="minorHAnsi" w:hAnsiTheme="minorHAnsi" w:cs="Arial"/>
          <w:b/>
          <w:color w:val="365F91"/>
          <w:szCs w:val="20"/>
        </w:rPr>
        <w:t xml:space="preserve">       </w:t>
      </w:r>
      <w:proofErr w:type="spellStart"/>
      <w:r>
        <w:rPr>
          <w:rFonts w:asciiTheme="minorHAnsi" w:hAnsiTheme="minorHAnsi" w:cs="Arial"/>
          <w:b/>
          <w:color w:val="365F91"/>
          <w:szCs w:val="20"/>
        </w:rPr>
        <w:t>Objet</w:t>
      </w:r>
      <w:proofErr w:type="spellEnd"/>
      <w:r>
        <w:rPr>
          <w:rFonts w:asciiTheme="minorHAnsi" w:hAnsiTheme="minorHAnsi" w:cs="Arial"/>
          <w:b/>
          <w:color w:val="365F91"/>
          <w:szCs w:val="20"/>
        </w:rPr>
        <w:t xml:space="preserve"> et </w:t>
      </w:r>
      <w:proofErr w:type="spellStart"/>
      <w:r>
        <w:rPr>
          <w:rFonts w:asciiTheme="minorHAnsi" w:hAnsiTheme="minorHAnsi" w:cs="Arial"/>
          <w:b/>
          <w:color w:val="365F91"/>
          <w:szCs w:val="20"/>
        </w:rPr>
        <w:t>Contenu</w:t>
      </w:r>
      <w:proofErr w:type="spellEnd"/>
    </w:p>
    <w:p w14:paraId="2E6F2898" w14:textId="3D6DC75D" w:rsidR="00EB1F44" w:rsidRDefault="0070286D" w:rsidP="0070286D">
      <w:pPr>
        <w:autoSpaceDE w:val="0"/>
        <w:autoSpaceDN w:val="0"/>
        <w:adjustRightInd w:val="0"/>
        <w:spacing w:after="120"/>
        <w:ind w:left="72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L’objet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ce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document </w:t>
      </w:r>
      <w:proofErr w:type="spellStart"/>
      <w:r>
        <w:rPr>
          <w:rFonts w:asciiTheme="minorHAnsi" w:hAnsiTheme="minorHAnsi" w:cs="Arial"/>
          <w:color w:val="000000"/>
          <w:szCs w:val="20"/>
        </w:rPr>
        <w:t>est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d</w:t>
      </w:r>
      <w:r w:rsidR="00EE08E4">
        <w:rPr>
          <w:rFonts w:asciiTheme="minorHAnsi" w:hAnsiTheme="minorHAnsi" w:cs="Arial"/>
          <w:color w:val="000000"/>
          <w:szCs w:val="20"/>
        </w:rPr>
        <w:t>éfinir</w:t>
      </w:r>
      <w:proofErr w:type="spellEnd"/>
      <w:r w:rsidR="00EE08E4">
        <w:rPr>
          <w:rFonts w:asciiTheme="minorHAnsi" w:hAnsiTheme="minorHAnsi" w:cs="Arial"/>
          <w:color w:val="000000"/>
          <w:szCs w:val="20"/>
        </w:rPr>
        <w:t xml:space="preserve"> co</w:t>
      </w:r>
      <w:r w:rsidR="001020A2">
        <w:rPr>
          <w:rFonts w:asciiTheme="minorHAnsi" w:hAnsiTheme="minorHAnsi" w:cs="Arial"/>
          <w:color w:val="000000"/>
          <w:szCs w:val="20"/>
        </w:rPr>
        <w:t xml:space="preserve">mment le </w:t>
      </w:r>
      <w:proofErr w:type="spellStart"/>
      <w:r w:rsidR="001020A2">
        <w:rPr>
          <w:rFonts w:asciiTheme="minorHAnsi" w:hAnsiTheme="minorHAnsi" w:cs="Arial"/>
          <w:color w:val="000000"/>
          <w:szCs w:val="20"/>
        </w:rPr>
        <w:t>compte</w:t>
      </w:r>
      <w:proofErr w:type="spellEnd"/>
      <w:r w:rsidR="001020A2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1020A2">
        <w:rPr>
          <w:rFonts w:asciiTheme="minorHAnsi" w:hAnsiTheme="minorHAnsi" w:cs="Arial"/>
          <w:color w:val="000000"/>
          <w:szCs w:val="20"/>
        </w:rPr>
        <w:t>rendu</w:t>
      </w:r>
      <w:proofErr w:type="spellEnd"/>
      <w:r w:rsidR="001020A2">
        <w:rPr>
          <w:rFonts w:asciiTheme="minorHAnsi" w:hAnsiTheme="minorHAnsi" w:cs="Arial"/>
          <w:color w:val="000000"/>
          <w:szCs w:val="20"/>
        </w:rPr>
        <w:t xml:space="preserve"> du</w:t>
      </w:r>
      <w:r w:rsidR="00187DCE">
        <w:rPr>
          <w:rFonts w:asciiTheme="minorHAnsi" w:hAnsiTheme="minorHAnsi" w:cs="Arial"/>
          <w:color w:val="000000"/>
          <w:szCs w:val="20"/>
        </w:rPr>
        <w:t xml:space="preserve"> </w:t>
      </w:r>
      <w:r w:rsidR="001020A2">
        <w:rPr>
          <w:rFonts w:asciiTheme="minorHAnsi" w:hAnsiTheme="minorHAnsi" w:cs="Arial"/>
          <w:color w:val="000000"/>
          <w:szCs w:val="20"/>
        </w:rPr>
        <w:t xml:space="preserve">standard de </w:t>
      </w:r>
      <w:proofErr w:type="spellStart"/>
      <w:r w:rsidR="001020A2">
        <w:rPr>
          <w:rFonts w:asciiTheme="minorHAnsi" w:hAnsiTheme="minorHAnsi" w:cs="Arial"/>
          <w:color w:val="000000"/>
          <w:szCs w:val="20"/>
        </w:rPr>
        <w:t>développement</w:t>
      </w:r>
      <w:proofErr w:type="spellEnd"/>
      <w:r w:rsidR="000C503C">
        <w:rPr>
          <w:rFonts w:asciiTheme="minorHAnsi" w:hAnsiTheme="minorHAnsi" w:cs="Arial"/>
          <w:color w:val="000000"/>
          <w:szCs w:val="20"/>
        </w:rPr>
        <w:t xml:space="preserve"> </w:t>
      </w:r>
      <w:r w:rsidR="00187DCE">
        <w:rPr>
          <w:rFonts w:asciiTheme="minorHAnsi" w:hAnsiTheme="minorHAnsi" w:cs="Arial"/>
          <w:color w:val="000000"/>
          <w:szCs w:val="20"/>
        </w:rPr>
        <w:t>du</w:t>
      </w:r>
      <w:r w:rsidR="001020A2">
        <w:rPr>
          <w:rFonts w:asciiTheme="minorHAnsi" w:hAnsiTheme="minorHAnsi" w:cs="Arial"/>
          <w:color w:val="000000"/>
          <w:szCs w:val="20"/>
        </w:rPr>
        <w:t xml:space="preserve">rable de </w:t>
      </w:r>
      <w:proofErr w:type="spellStart"/>
      <w:r w:rsidR="001020A2">
        <w:rPr>
          <w:rFonts w:asciiTheme="minorHAnsi" w:hAnsiTheme="minorHAnsi" w:cs="Arial"/>
          <w:color w:val="000000"/>
          <w:szCs w:val="20"/>
        </w:rPr>
        <w:t>l'anguille</w:t>
      </w:r>
      <w:proofErr w:type="spellEnd"/>
      <w:r w:rsidR="001020A2">
        <w:rPr>
          <w:rFonts w:asciiTheme="minorHAnsi" w:hAnsiTheme="minorHAnsi" w:cs="Arial"/>
          <w:color w:val="000000"/>
          <w:szCs w:val="20"/>
        </w:rPr>
        <w:t xml:space="preserve"> de</w:t>
      </w:r>
      <w:r w:rsidR="00187DCE">
        <w:rPr>
          <w:rFonts w:asciiTheme="minorHAnsi" w:hAnsiTheme="minorHAnsi" w:cs="Arial"/>
          <w:color w:val="000000"/>
          <w:szCs w:val="20"/>
        </w:rPr>
        <w:t xml:space="preserve"> </w:t>
      </w:r>
      <w:hyperlink r:id="rId8" w:history="1">
        <w:r w:rsidR="00187DCE" w:rsidRPr="00EB1F44">
          <w:rPr>
            <w:rStyle w:val="Hyperlink"/>
            <w:rFonts w:asciiTheme="minorHAnsi" w:hAnsiTheme="minorHAnsi" w:cs="Arial"/>
            <w:szCs w:val="20"/>
          </w:rPr>
          <w:t>Sustainable Eel Group</w:t>
        </w:r>
      </w:hyperlink>
      <w:r w:rsidR="00187DCE">
        <w:rPr>
          <w:rFonts w:asciiTheme="minorHAnsi" w:hAnsiTheme="minorHAnsi" w:cs="Arial"/>
          <w:color w:val="000000"/>
          <w:szCs w:val="20"/>
        </w:rPr>
        <w:t xml:space="preserve"> </w:t>
      </w:r>
      <w:r w:rsidR="00535001">
        <w:rPr>
          <w:rFonts w:asciiTheme="minorHAnsi" w:hAnsiTheme="minorHAnsi" w:cs="Arial"/>
          <w:color w:val="000000"/>
          <w:szCs w:val="20"/>
        </w:rPr>
        <w:t>(le</w:t>
      </w:r>
      <w:r w:rsidR="000C503C">
        <w:rPr>
          <w:rFonts w:asciiTheme="minorHAnsi" w:hAnsiTheme="minorHAnsi" w:cs="Arial"/>
          <w:color w:val="000000"/>
          <w:szCs w:val="20"/>
        </w:rPr>
        <w:t xml:space="preserve"> </w:t>
      </w:r>
      <w:r w:rsidR="00535001">
        <w:rPr>
          <w:rFonts w:asciiTheme="minorHAnsi" w:hAnsiTheme="minorHAnsi" w:cs="Arial"/>
          <w:color w:val="000000"/>
          <w:szCs w:val="20"/>
        </w:rPr>
        <w:t>Standard</w:t>
      </w:r>
      <w:r w:rsidR="000C503C">
        <w:rPr>
          <w:rFonts w:asciiTheme="minorHAnsi" w:hAnsiTheme="minorHAnsi" w:cs="Arial"/>
          <w:color w:val="000000"/>
          <w:szCs w:val="20"/>
        </w:rPr>
        <w:t xml:space="preserve">) </w:t>
      </w:r>
      <w:r w:rsidR="00187DCE">
        <w:rPr>
          <w:rFonts w:asciiTheme="minorHAnsi" w:hAnsiTheme="minorHAnsi" w:cs="Arial"/>
          <w:color w:val="000000"/>
          <w:szCs w:val="20"/>
        </w:rPr>
        <w:t xml:space="preserve">sera </w:t>
      </w:r>
      <w:proofErr w:type="spellStart"/>
      <w:r w:rsidR="00187DCE">
        <w:rPr>
          <w:rFonts w:asciiTheme="minorHAnsi" w:hAnsiTheme="minorHAnsi" w:cs="Arial"/>
          <w:color w:val="000000"/>
          <w:szCs w:val="20"/>
        </w:rPr>
        <w:t>entrepris</w:t>
      </w:r>
      <w:proofErr w:type="spellEnd"/>
      <w:r w:rsidR="00187DCE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187DCE">
        <w:rPr>
          <w:rFonts w:asciiTheme="minorHAnsi" w:hAnsiTheme="minorHAnsi" w:cs="Arial"/>
          <w:color w:val="000000"/>
          <w:szCs w:val="20"/>
        </w:rPr>
        <w:t>en</w:t>
      </w:r>
      <w:proofErr w:type="spellEnd"/>
      <w:r w:rsidR="00187DCE">
        <w:rPr>
          <w:rFonts w:asciiTheme="minorHAnsi" w:hAnsiTheme="minorHAnsi" w:cs="Arial"/>
          <w:color w:val="000000"/>
          <w:szCs w:val="20"/>
        </w:rPr>
        <w:t xml:space="preserve"> 2017. </w:t>
      </w:r>
      <w:r w:rsidR="00AE4140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F44">
        <w:rPr>
          <w:rFonts w:asciiTheme="minorHAnsi" w:hAnsiTheme="minorHAnsi" w:cs="Arial"/>
          <w:color w:val="000000"/>
          <w:szCs w:val="20"/>
        </w:rPr>
        <w:t>Ceux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 xml:space="preserve">-ci </w:t>
      </w:r>
      <w:proofErr w:type="spellStart"/>
      <w:r w:rsidR="00EB1F44">
        <w:rPr>
          <w:rFonts w:asciiTheme="minorHAnsi" w:hAnsiTheme="minorHAnsi" w:cs="Arial"/>
          <w:color w:val="000000"/>
          <w:szCs w:val="20"/>
        </w:rPr>
        <w:t>sont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F44">
        <w:rPr>
          <w:rFonts w:asciiTheme="minorHAnsi" w:hAnsiTheme="minorHAnsi" w:cs="Arial"/>
          <w:color w:val="000000"/>
          <w:szCs w:val="20"/>
        </w:rPr>
        <w:t>disponibles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F44">
        <w:rPr>
          <w:rFonts w:asciiTheme="minorHAnsi" w:hAnsiTheme="minorHAnsi" w:cs="Arial"/>
          <w:color w:val="000000"/>
          <w:szCs w:val="20"/>
        </w:rPr>
        <w:t>dans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 xml:space="preserve"> le document </w:t>
      </w:r>
      <w:hyperlink r:id="rId9" w:history="1">
        <w:r w:rsidR="00EB1F44" w:rsidRPr="00EB1F44">
          <w:rPr>
            <w:rStyle w:val="Hyperlink"/>
            <w:rFonts w:asciiTheme="minorHAnsi" w:hAnsiTheme="minorHAnsi" w:cs="Arial"/>
            <w:szCs w:val="20"/>
          </w:rPr>
          <w:t xml:space="preserve">102 </w:t>
        </w:r>
        <w:proofErr w:type="spellStart"/>
        <w:r w:rsidR="00EB1F44" w:rsidRPr="00EB1F44">
          <w:rPr>
            <w:rStyle w:val="Hyperlink"/>
            <w:rFonts w:asciiTheme="minorHAnsi" w:hAnsiTheme="minorHAnsi" w:cs="Arial"/>
            <w:szCs w:val="20"/>
          </w:rPr>
          <w:t>Procédure</w:t>
        </w:r>
        <w:proofErr w:type="spellEnd"/>
        <w:r w:rsidR="00EB1F44" w:rsidRPr="00EB1F44">
          <w:rPr>
            <w:rStyle w:val="Hyperlink"/>
            <w:rFonts w:asciiTheme="minorHAnsi" w:hAnsiTheme="minorHAnsi" w:cs="Arial"/>
            <w:szCs w:val="20"/>
          </w:rPr>
          <w:t xml:space="preserve"> de </w:t>
        </w:r>
        <w:proofErr w:type="spellStart"/>
        <w:r w:rsidR="00EB1F44" w:rsidRPr="00EB1F44">
          <w:rPr>
            <w:rStyle w:val="Hyperlink"/>
            <w:rFonts w:asciiTheme="minorHAnsi" w:hAnsiTheme="minorHAnsi" w:cs="Arial"/>
            <w:szCs w:val="20"/>
          </w:rPr>
          <w:t>Développement</w:t>
        </w:r>
        <w:proofErr w:type="spellEnd"/>
        <w:r w:rsidR="00EB1F44" w:rsidRPr="00EB1F44">
          <w:rPr>
            <w:rStyle w:val="Hyperlink"/>
            <w:rFonts w:asciiTheme="minorHAnsi" w:hAnsiTheme="minorHAnsi" w:cs="Arial"/>
            <w:szCs w:val="20"/>
          </w:rPr>
          <w:t xml:space="preserve"> </w:t>
        </w:r>
        <w:r w:rsidR="00B452FF">
          <w:rPr>
            <w:rStyle w:val="Hyperlink"/>
            <w:rFonts w:asciiTheme="minorHAnsi" w:hAnsiTheme="minorHAnsi" w:cs="Arial"/>
            <w:szCs w:val="20"/>
          </w:rPr>
          <w:t>du Standard</w:t>
        </w:r>
      </w:hyperlink>
      <w:r w:rsidR="00EB1F44">
        <w:rPr>
          <w:rFonts w:asciiTheme="minorHAnsi" w:hAnsiTheme="minorHAnsi" w:cs="Arial"/>
          <w:color w:val="000000"/>
          <w:szCs w:val="20"/>
        </w:rPr>
        <w:t xml:space="preserve">. Il a pour but </w:t>
      </w:r>
      <w:proofErr w:type="spellStart"/>
      <w:r w:rsidR="00EB1F44">
        <w:rPr>
          <w:rFonts w:asciiTheme="minorHAnsi" w:hAnsiTheme="minorHAnsi" w:cs="Arial"/>
          <w:color w:val="000000"/>
          <w:szCs w:val="20"/>
        </w:rPr>
        <w:t>d’apporter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F44">
        <w:rPr>
          <w:rFonts w:asciiTheme="minorHAnsi" w:hAnsiTheme="minorHAnsi" w:cs="Arial"/>
          <w:color w:val="000000"/>
          <w:szCs w:val="20"/>
        </w:rPr>
        <w:t>transparence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EB1F44">
        <w:rPr>
          <w:rFonts w:asciiTheme="minorHAnsi" w:hAnsiTheme="minorHAnsi" w:cs="Arial"/>
          <w:color w:val="000000"/>
          <w:szCs w:val="20"/>
        </w:rPr>
        <w:t>clarté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F44">
        <w:rPr>
          <w:rFonts w:asciiTheme="minorHAnsi" w:hAnsiTheme="minorHAnsi" w:cs="Arial"/>
          <w:color w:val="000000"/>
          <w:szCs w:val="20"/>
        </w:rPr>
        <w:t>dans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460651">
        <w:rPr>
          <w:rFonts w:asciiTheme="minorHAnsi" w:hAnsiTheme="minorHAnsi" w:cs="Arial"/>
          <w:color w:val="000000"/>
          <w:szCs w:val="20"/>
        </w:rPr>
        <w:t>façon</w:t>
      </w:r>
      <w:proofErr w:type="spellEnd"/>
      <w:r w:rsidR="0046065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460651">
        <w:rPr>
          <w:rFonts w:asciiTheme="minorHAnsi" w:hAnsiTheme="minorHAnsi" w:cs="Arial"/>
          <w:color w:val="000000"/>
          <w:szCs w:val="20"/>
        </w:rPr>
        <w:t>dont</w:t>
      </w:r>
      <w:proofErr w:type="spellEnd"/>
      <w:r w:rsidR="00460651">
        <w:rPr>
          <w:rFonts w:asciiTheme="minorHAnsi" w:hAnsiTheme="minorHAnsi" w:cs="Arial"/>
          <w:color w:val="000000"/>
          <w:szCs w:val="20"/>
        </w:rPr>
        <w:t xml:space="preserve"> le </w:t>
      </w:r>
      <w:proofErr w:type="spellStart"/>
      <w:r w:rsidR="00460651">
        <w:rPr>
          <w:rFonts w:asciiTheme="minorHAnsi" w:hAnsiTheme="minorHAnsi" w:cs="Arial"/>
          <w:color w:val="000000"/>
          <w:szCs w:val="20"/>
        </w:rPr>
        <w:t>compte-rendu</w:t>
      </w:r>
      <w:proofErr w:type="spellEnd"/>
      <w:r w:rsidR="00460651">
        <w:rPr>
          <w:rFonts w:asciiTheme="minorHAnsi" w:hAnsiTheme="minorHAnsi" w:cs="Arial"/>
          <w:color w:val="000000"/>
          <w:szCs w:val="20"/>
        </w:rPr>
        <w:t xml:space="preserve"> sera </w:t>
      </w:r>
      <w:proofErr w:type="spellStart"/>
      <w:r w:rsidR="00460651">
        <w:rPr>
          <w:rFonts w:asciiTheme="minorHAnsi" w:hAnsiTheme="minorHAnsi" w:cs="Arial"/>
          <w:color w:val="000000"/>
          <w:szCs w:val="20"/>
        </w:rPr>
        <w:t>entrepris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 xml:space="preserve">. Il </w:t>
      </w:r>
      <w:proofErr w:type="spellStart"/>
      <w:r w:rsidR="00EB1F44">
        <w:rPr>
          <w:rFonts w:asciiTheme="minorHAnsi" w:hAnsiTheme="minorHAnsi" w:cs="Arial"/>
          <w:color w:val="000000"/>
          <w:szCs w:val="20"/>
        </w:rPr>
        <w:t>comprend</w:t>
      </w:r>
      <w:proofErr w:type="spellEnd"/>
      <w:r w:rsidR="00EB1F44">
        <w:rPr>
          <w:rFonts w:asciiTheme="minorHAnsi" w:hAnsiTheme="minorHAnsi" w:cs="Arial"/>
          <w:color w:val="000000"/>
          <w:szCs w:val="20"/>
        </w:rPr>
        <w:t>:</w:t>
      </w:r>
    </w:p>
    <w:p w14:paraId="79751041" w14:textId="77777777" w:rsidR="00EB1F44" w:rsidRDefault="007E3A37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Cahier des Charges</w:t>
      </w:r>
    </w:p>
    <w:p w14:paraId="1AFD80EE" w14:textId="77777777" w:rsidR="007E3A37" w:rsidRDefault="007D5A08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Calendrier</w:t>
      </w:r>
      <w:proofErr w:type="spellEnd"/>
    </w:p>
    <w:p w14:paraId="0A47F2EC" w14:textId="77777777" w:rsidR="007D5A08" w:rsidRDefault="00535001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Comité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</w:t>
      </w:r>
    </w:p>
    <w:p w14:paraId="053EEDA7" w14:textId="77777777" w:rsidR="00F01C10" w:rsidRDefault="00F01C10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Parties </w:t>
      </w:r>
      <w:proofErr w:type="spellStart"/>
      <w:r>
        <w:rPr>
          <w:rFonts w:asciiTheme="minorHAnsi" w:hAnsiTheme="minorHAnsi" w:cs="Arial"/>
          <w:color w:val="000000"/>
          <w:szCs w:val="20"/>
        </w:rPr>
        <w:t>Intéressées</w:t>
      </w:r>
      <w:proofErr w:type="spellEnd"/>
    </w:p>
    <w:p w14:paraId="5A2FCFB2" w14:textId="77777777" w:rsidR="00F01C10" w:rsidRDefault="00F01C10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Consultation</w:t>
      </w:r>
    </w:p>
    <w:p w14:paraId="773FCA0F" w14:textId="6DE4F91D" w:rsidR="00F01C10" w:rsidRDefault="001020A2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Langu</w:t>
      </w:r>
      <w:r w:rsidR="00F01C10">
        <w:rPr>
          <w:rFonts w:asciiTheme="minorHAnsi" w:hAnsiTheme="minorHAnsi" w:cs="Arial"/>
          <w:color w:val="000000"/>
          <w:szCs w:val="20"/>
        </w:rPr>
        <w:t>e</w:t>
      </w:r>
    </w:p>
    <w:p w14:paraId="65379EF4" w14:textId="77777777" w:rsidR="00F01C10" w:rsidRDefault="00F01C10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Tenue des Dossiers</w:t>
      </w:r>
    </w:p>
    <w:p w14:paraId="21D9DA13" w14:textId="77777777" w:rsidR="00F01C10" w:rsidRDefault="00F01C10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Prise de </w:t>
      </w:r>
      <w:proofErr w:type="spellStart"/>
      <w:r>
        <w:rPr>
          <w:rFonts w:asciiTheme="minorHAnsi" w:hAnsiTheme="minorHAnsi" w:cs="Arial"/>
          <w:color w:val="000000"/>
          <w:szCs w:val="20"/>
        </w:rPr>
        <w:t>Décision</w:t>
      </w:r>
      <w:proofErr w:type="spellEnd"/>
    </w:p>
    <w:p w14:paraId="3D8FBFCD" w14:textId="77777777" w:rsidR="00F01C10" w:rsidRDefault="00F01C10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Publication</w:t>
      </w:r>
    </w:p>
    <w:p w14:paraId="4EBDFE74" w14:textId="77777777" w:rsidR="00F01C10" w:rsidRDefault="00F01C10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Communications</w:t>
      </w:r>
    </w:p>
    <w:p w14:paraId="69D77FF4" w14:textId="77777777" w:rsidR="00F01C10" w:rsidRDefault="009761C2" w:rsidP="00EB1F4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Retours, </w:t>
      </w:r>
      <w:proofErr w:type="spellStart"/>
      <w:r>
        <w:rPr>
          <w:rFonts w:asciiTheme="minorHAnsi" w:hAnsiTheme="minorHAnsi" w:cs="Arial"/>
          <w:color w:val="000000"/>
          <w:szCs w:val="20"/>
        </w:rPr>
        <w:t>Intérêts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>
        <w:rPr>
          <w:rFonts w:asciiTheme="minorHAnsi" w:hAnsiTheme="minorHAnsi" w:cs="Arial"/>
          <w:color w:val="000000"/>
          <w:szCs w:val="20"/>
        </w:rPr>
        <w:t>Plaintes</w:t>
      </w:r>
      <w:proofErr w:type="spellEnd"/>
    </w:p>
    <w:p w14:paraId="0B54AF5A" w14:textId="77777777" w:rsidR="0070286D" w:rsidRPr="009761C2" w:rsidRDefault="009761C2" w:rsidP="009761C2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Révision</w:t>
      </w:r>
      <w:proofErr w:type="spellEnd"/>
    </w:p>
    <w:p w14:paraId="4AD7BEE6" w14:textId="77777777" w:rsidR="0070286D" w:rsidRPr="00E73839" w:rsidRDefault="0070286D" w:rsidP="0070286D">
      <w:pPr>
        <w:autoSpaceDE w:val="0"/>
        <w:autoSpaceDN w:val="0"/>
        <w:adjustRightInd w:val="0"/>
        <w:spacing w:after="120"/>
        <w:ind w:left="720"/>
        <w:rPr>
          <w:rFonts w:asciiTheme="minorHAnsi" w:hAnsiTheme="minorHAnsi" w:cs="Arial"/>
          <w:color w:val="000000"/>
          <w:szCs w:val="20"/>
        </w:rPr>
      </w:pPr>
    </w:p>
    <w:p w14:paraId="51C36807" w14:textId="77777777" w:rsidR="0070286D" w:rsidRDefault="009761C2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rPr>
          <w:rFonts w:asciiTheme="minorHAnsi" w:hAnsiTheme="minorHAnsi" w:cs="Arial"/>
          <w:b/>
          <w:color w:val="365F91"/>
          <w:szCs w:val="20"/>
        </w:rPr>
      </w:pPr>
      <w:r>
        <w:rPr>
          <w:rFonts w:asciiTheme="minorHAnsi" w:hAnsiTheme="minorHAnsi" w:cs="Arial"/>
          <w:b/>
          <w:color w:val="365F91"/>
          <w:szCs w:val="20"/>
        </w:rPr>
        <w:tab/>
        <w:t>Cahier des Charges</w:t>
      </w:r>
    </w:p>
    <w:p w14:paraId="507AB2A7" w14:textId="77777777" w:rsidR="0070286D" w:rsidRPr="008555B0" w:rsidRDefault="0070286D" w:rsidP="0070286D">
      <w:pPr>
        <w:pStyle w:val="Listenabsatz"/>
        <w:autoSpaceDE w:val="0"/>
        <w:autoSpaceDN w:val="0"/>
        <w:adjustRightInd w:val="0"/>
        <w:spacing w:before="120" w:after="120"/>
        <w:ind w:left="357"/>
        <w:rPr>
          <w:rFonts w:asciiTheme="minorHAnsi" w:hAnsiTheme="minorHAnsi" w:cs="Arial"/>
          <w:b/>
          <w:color w:val="365F91"/>
          <w:sz w:val="16"/>
          <w:szCs w:val="16"/>
        </w:rPr>
      </w:pPr>
    </w:p>
    <w:p w14:paraId="0E248FE8" w14:textId="77777777" w:rsidR="0070286D" w:rsidRDefault="0070286D" w:rsidP="0070286D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before="120" w:after="120" w:line="288" w:lineRule="auto"/>
        <w:ind w:left="357" w:hanging="357"/>
        <w:rPr>
          <w:rFonts w:asciiTheme="minorHAnsi" w:hAnsiTheme="minorHAnsi" w:cs="Arial"/>
          <w:b/>
          <w:color w:val="000000"/>
          <w:szCs w:val="20"/>
        </w:rPr>
      </w:pPr>
      <w:r>
        <w:rPr>
          <w:rFonts w:asciiTheme="minorHAnsi" w:hAnsiTheme="minorHAnsi" w:cs="Arial"/>
          <w:b/>
          <w:color w:val="000000"/>
          <w:szCs w:val="20"/>
        </w:rPr>
        <w:t xml:space="preserve">         </w:t>
      </w:r>
      <w:proofErr w:type="spellStart"/>
      <w:r w:rsidR="009761C2">
        <w:rPr>
          <w:rFonts w:asciiTheme="minorHAnsi" w:hAnsiTheme="minorHAnsi" w:cs="Arial"/>
          <w:b/>
          <w:color w:val="000000"/>
          <w:szCs w:val="20"/>
        </w:rPr>
        <w:t>Objectif</w:t>
      </w:r>
      <w:r>
        <w:rPr>
          <w:rFonts w:asciiTheme="minorHAnsi" w:hAnsiTheme="minorHAnsi" w:cs="Arial"/>
          <w:b/>
          <w:color w:val="000000"/>
          <w:szCs w:val="20"/>
        </w:rPr>
        <w:t>s</w:t>
      </w:r>
      <w:proofErr w:type="spellEnd"/>
    </w:p>
    <w:p w14:paraId="2BB16597" w14:textId="77777777" w:rsidR="0070286D" w:rsidRPr="00304FD6" w:rsidRDefault="009761C2" w:rsidP="0070286D">
      <w:pPr>
        <w:pStyle w:val="Listenabsatz"/>
        <w:numPr>
          <w:ilvl w:val="2"/>
          <w:numId w:val="4"/>
        </w:numPr>
        <w:autoSpaceDE w:val="0"/>
        <w:autoSpaceDN w:val="0"/>
        <w:adjustRightInd w:val="0"/>
        <w:spacing w:before="120" w:after="60" w:line="288" w:lineRule="auto"/>
        <w:ind w:left="851" w:hanging="851"/>
        <w:rPr>
          <w:rFonts w:asciiTheme="minorHAnsi" w:hAnsiTheme="minorHAnsi" w:cs="Arial"/>
          <w:bCs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L'objectif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principal</w:t>
      </w:r>
      <w:r w:rsidR="00535001">
        <w:rPr>
          <w:rFonts w:asciiTheme="minorHAnsi" w:hAnsiTheme="minorHAnsi" w:cs="Arial"/>
          <w:color w:val="000000"/>
          <w:szCs w:val="20"/>
        </w:rPr>
        <w:t xml:space="preserve"> du Standard</w:t>
      </w:r>
      <w:r>
        <w:rPr>
          <w:rFonts w:asciiTheme="minorHAnsi" w:hAnsiTheme="minorHAnsi" w:cs="Arial"/>
          <w:color w:val="000000"/>
          <w:szCs w:val="20"/>
        </w:rPr>
        <w:t xml:space="preserve"> SEG </w:t>
      </w:r>
      <w:proofErr w:type="spellStart"/>
      <w:r>
        <w:rPr>
          <w:rFonts w:asciiTheme="minorHAnsi" w:hAnsiTheme="minorHAnsi" w:cs="Arial"/>
          <w:color w:val="000000"/>
          <w:szCs w:val="20"/>
        </w:rPr>
        <w:t>est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304FD6">
        <w:rPr>
          <w:rFonts w:asciiTheme="minorHAnsi" w:hAnsiTheme="minorHAnsi" w:cs="Arial"/>
          <w:color w:val="000000"/>
          <w:szCs w:val="20"/>
        </w:rPr>
        <w:t>d'atteindre</w:t>
      </w:r>
      <w:proofErr w:type="spellEnd"/>
      <w:r w:rsidR="00304FD6">
        <w:rPr>
          <w:rFonts w:asciiTheme="minorHAnsi" w:hAnsiTheme="minorHAnsi" w:cs="Arial"/>
          <w:color w:val="000000"/>
          <w:szCs w:val="20"/>
        </w:rPr>
        <w:t xml:space="preserve"> la vision </w:t>
      </w:r>
      <w:proofErr w:type="spellStart"/>
      <w:r w:rsidR="00304FD6">
        <w:rPr>
          <w:rFonts w:asciiTheme="minorHAnsi" w:hAnsiTheme="minorHAnsi" w:cs="Arial"/>
          <w:color w:val="000000"/>
          <w:szCs w:val="20"/>
        </w:rPr>
        <w:t>définie</w:t>
      </w:r>
      <w:proofErr w:type="spellEnd"/>
      <w:r w:rsidR="00304FD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304FD6">
        <w:rPr>
          <w:rFonts w:asciiTheme="minorHAnsi" w:hAnsiTheme="minorHAnsi" w:cs="Arial"/>
          <w:color w:val="000000"/>
          <w:szCs w:val="20"/>
        </w:rPr>
        <w:t>dans</w:t>
      </w:r>
      <w:proofErr w:type="spellEnd"/>
      <w:r w:rsidR="00304FD6">
        <w:rPr>
          <w:rFonts w:asciiTheme="minorHAnsi" w:hAnsiTheme="minorHAnsi" w:cs="Arial"/>
          <w:color w:val="000000"/>
          <w:szCs w:val="20"/>
        </w:rPr>
        <w:t xml:space="preserve"> la </w:t>
      </w:r>
      <w:hyperlink r:id="rId10" w:history="1">
        <w:proofErr w:type="spellStart"/>
        <w:r w:rsidR="00304FD6" w:rsidRPr="00AB6136">
          <w:rPr>
            <w:rStyle w:val="Hyperlink"/>
            <w:rFonts w:asciiTheme="minorHAnsi" w:hAnsiTheme="minorHAnsi" w:cs="Arial"/>
            <w:szCs w:val="20"/>
          </w:rPr>
          <w:t>Théorie</w:t>
        </w:r>
        <w:proofErr w:type="spellEnd"/>
        <w:r w:rsidR="00304FD6" w:rsidRPr="00AB6136">
          <w:rPr>
            <w:rStyle w:val="Hyperlink"/>
            <w:rFonts w:asciiTheme="minorHAnsi" w:hAnsiTheme="minorHAnsi" w:cs="Arial"/>
            <w:szCs w:val="20"/>
          </w:rPr>
          <w:t xml:space="preserve"> du </w:t>
        </w:r>
        <w:proofErr w:type="spellStart"/>
        <w:r w:rsidR="00304FD6" w:rsidRPr="00AB6136">
          <w:rPr>
            <w:rStyle w:val="Hyperlink"/>
            <w:rFonts w:asciiTheme="minorHAnsi" w:hAnsiTheme="minorHAnsi" w:cs="Arial"/>
            <w:szCs w:val="20"/>
          </w:rPr>
          <w:t>Changement</w:t>
        </w:r>
        <w:proofErr w:type="spellEnd"/>
      </w:hyperlink>
      <w:r w:rsidR="00304FD6">
        <w:rPr>
          <w:rFonts w:asciiTheme="minorHAnsi" w:hAnsiTheme="minorHAnsi" w:cs="Arial"/>
          <w:color w:val="000000"/>
          <w:szCs w:val="20"/>
        </w:rPr>
        <w:t xml:space="preserve"> de 2016, à savoir:</w:t>
      </w:r>
    </w:p>
    <w:p w14:paraId="4F930F12" w14:textId="6DF58471" w:rsidR="0070286D" w:rsidRPr="002535FF" w:rsidRDefault="00304FD6" w:rsidP="0070286D">
      <w:pPr>
        <w:autoSpaceDE w:val="0"/>
        <w:autoSpaceDN w:val="0"/>
        <w:adjustRightInd w:val="0"/>
        <w:spacing w:after="120"/>
        <w:ind w:left="851"/>
        <w:rPr>
          <w:rFonts w:asciiTheme="minorHAnsi" w:hAnsiTheme="minorHAnsi" w:cs="Arial"/>
          <w:b/>
          <w:bCs/>
          <w:i/>
          <w:color w:val="000000"/>
          <w:szCs w:val="20"/>
        </w:rPr>
      </w:pP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maximiser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la contribution des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pêcheurs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d'anguille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, des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propriétaires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de cultures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aquatiques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,  des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éleveurs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d'organismes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aquatiques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, des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marchands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et des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consommateurs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d'anguilles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et de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ses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produits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dérivés</w:t>
      </w:r>
      <w:proofErr w:type="spellEnd"/>
      <w:r w:rsidR="00A80A8B"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 w:rsidR="00A80A8B">
        <w:rPr>
          <w:rFonts w:asciiTheme="minorHAnsi" w:hAnsiTheme="minorHAnsi" w:cs="Arial"/>
          <w:b/>
          <w:i/>
          <w:color w:val="000000"/>
          <w:szCs w:val="20"/>
        </w:rPr>
        <w:t>dans</w:t>
      </w:r>
      <w:proofErr w:type="spellEnd"/>
      <w:r w:rsidR="00A80A8B">
        <w:rPr>
          <w:rFonts w:asciiTheme="minorHAnsi" w:hAnsiTheme="minorHAnsi" w:cs="Arial"/>
          <w:b/>
          <w:i/>
          <w:color w:val="000000"/>
          <w:szCs w:val="20"/>
        </w:rPr>
        <w:t xml:space="preserve"> le </w:t>
      </w:r>
      <w:proofErr w:type="spellStart"/>
      <w:r w:rsidR="00A80A8B">
        <w:rPr>
          <w:rFonts w:asciiTheme="minorHAnsi" w:hAnsiTheme="minorHAnsi" w:cs="Arial"/>
          <w:b/>
          <w:i/>
          <w:color w:val="000000"/>
          <w:szCs w:val="20"/>
        </w:rPr>
        <w:t>rétablissement</w:t>
      </w:r>
      <w:proofErr w:type="spellEnd"/>
      <w:r w:rsidR="00A80A8B"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r>
        <w:rPr>
          <w:rFonts w:asciiTheme="minorHAnsi" w:hAnsiTheme="minorHAnsi" w:cs="Arial"/>
          <w:b/>
          <w:i/>
          <w:color w:val="000000"/>
          <w:szCs w:val="20"/>
        </w:rPr>
        <w:t>de</w:t>
      </w:r>
      <w:r w:rsidR="00A80A8B">
        <w:rPr>
          <w:rFonts w:asciiTheme="minorHAnsi" w:hAnsiTheme="minorHAnsi" w:cs="Arial"/>
          <w:b/>
          <w:i/>
          <w:color w:val="000000"/>
          <w:szCs w:val="20"/>
        </w:rPr>
        <w:t>s</w:t>
      </w:r>
      <w:r>
        <w:rPr>
          <w:rFonts w:asciiTheme="minorHAnsi" w:hAnsiTheme="minorHAnsi" w:cs="Arial"/>
          <w:b/>
          <w:i/>
          <w:color w:val="000000"/>
          <w:szCs w:val="20"/>
        </w:rPr>
        <w:t xml:space="preserve"> populations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d'anguille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saines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,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distribuées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dans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la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totalité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leurs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habitats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naturels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,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ainsi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réalisant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leur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role pour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l'environnement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aquatique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et son usage durable pour le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bénéfice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des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communautés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, des </w:t>
      </w:r>
      <w:proofErr w:type="spellStart"/>
      <w:r>
        <w:rPr>
          <w:rFonts w:asciiTheme="minorHAnsi" w:hAnsiTheme="minorHAnsi" w:cs="Arial"/>
          <w:b/>
          <w:i/>
          <w:color w:val="000000"/>
          <w:szCs w:val="20"/>
        </w:rPr>
        <w:t>économies</w:t>
      </w:r>
      <w:proofErr w:type="spellEnd"/>
      <w:r>
        <w:rPr>
          <w:rFonts w:asciiTheme="minorHAnsi" w:hAnsiTheme="minorHAnsi" w:cs="Arial"/>
          <w:b/>
          <w:i/>
          <w:color w:val="000000"/>
          <w:szCs w:val="20"/>
        </w:rPr>
        <w:t xml:space="preserve"> locales et des  traditions.</w:t>
      </w:r>
    </w:p>
    <w:p w14:paraId="57B60EBD" w14:textId="46A0741F" w:rsidR="0070286D" w:rsidRDefault="00535001" w:rsidP="0070286D">
      <w:pPr>
        <w:numPr>
          <w:ilvl w:val="2"/>
          <w:numId w:val="4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Le</w:t>
      </w:r>
      <w:r w:rsidR="00C27E4C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Standard sera </w:t>
      </w:r>
      <w:proofErr w:type="spellStart"/>
      <w:r>
        <w:rPr>
          <w:rFonts w:asciiTheme="minorHAnsi" w:hAnsiTheme="minorHAnsi" w:cs="Arial"/>
          <w:color w:val="000000"/>
          <w:szCs w:val="20"/>
        </w:rPr>
        <w:t>créé</w:t>
      </w:r>
      <w:proofErr w:type="spellEnd"/>
      <w:r w:rsidR="00C27E4C"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 w:rsidR="00FD3473">
        <w:rPr>
          <w:rFonts w:asciiTheme="minorHAnsi" w:hAnsiTheme="minorHAnsi" w:cs="Arial"/>
          <w:color w:val="000000"/>
          <w:szCs w:val="20"/>
        </w:rPr>
        <w:t>s'assurer</w:t>
      </w:r>
      <w:proofErr w:type="spellEnd"/>
      <w:r w:rsidR="00FD3473">
        <w:rPr>
          <w:rFonts w:asciiTheme="minorHAnsi" w:hAnsiTheme="minorHAnsi" w:cs="Arial"/>
          <w:color w:val="000000"/>
          <w:szCs w:val="20"/>
        </w:rPr>
        <w:t xml:space="preserve"> que </w:t>
      </w:r>
      <w:proofErr w:type="spellStart"/>
      <w:r w:rsidR="00FD3473">
        <w:rPr>
          <w:rFonts w:asciiTheme="minorHAnsi" w:hAnsiTheme="minorHAnsi" w:cs="Arial"/>
          <w:color w:val="000000"/>
          <w:szCs w:val="20"/>
        </w:rPr>
        <w:t>l'exécution</w:t>
      </w:r>
      <w:proofErr w:type="spellEnd"/>
      <w:r w:rsidR="00C27E4C">
        <w:rPr>
          <w:rFonts w:asciiTheme="minorHAnsi" w:hAnsiTheme="minorHAnsi" w:cs="Arial"/>
          <w:color w:val="000000"/>
          <w:szCs w:val="20"/>
        </w:rPr>
        <w:t xml:space="preserve"> </w:t>
      </w:r>
      <w:r w:rsidR="001020A2">
        <w:rPr>
          <w:rFonts w:asciiTheme="minorHAnsi" w:hAnsiTheme="minorHAnsi" w:cs="Arial"/>
          <w:color w:val="000000"/>
          <w:szCs w:val="20"/>
        </w:rPr>
        <w:t xml:space="preserve">du Standard de </w:t>
      </w:r>
      <w:proofErr w:type="spellStart"/>
      <w:r w:rsidR="001020A2">
        <w:rPr>
          <w:rFonts w:asciiTheme="minorHAnsi" w:hAnsiTheme="minorHAnsi" w:cs="Arial"/>
          <w:color w:val="000000"/>
          <w:szCs w:val="20"/>
        </w:rPr>
        <w:t>Développement</w:t>
      </w:r>
      <w:proofErr w:type="spellEnd"/>
      <w:r w:rsidR="001020A2">
        <w:rPr>
          <w:rFonts w:asciiTheme="minorHAnsi" w:hAnsiTheme="minorHAnsi" w:cs="Arial"/>
          <w:color w:val="000000"/>
          <w:szCs w:val="20"/>
        </w:rPr>
        <w:t xml:space="preserve"> Durable</w:t>
      </w:r>
      <w:r w:rsidR="00C27E4C">
        <w:rPr>
          <w:rFonts w:asciiTheme="minorHAnsi" w:hAnsiTheme="minorHAnsi" w:cs="Arial"/>
          <w:color w:val="000000"/>
          <w:szCs w:val="20"/>
        </w:rPr>
        <w:t xml:space="preserve"> </w:t>
      </w:r>
      <w:r w:rsidR="00B452FF">
        <w:rPr>
          <w:rFonts w:asciiTheme="minorHAnsi" w:hAnsiTheme="minorHAnsi" w:cs="Arial"/>
          <w:color w:val="000000"/>
          <w:szCs w:val="20"/>
        </w:rPr>
        <w:t xml:space="preserve">de </w:t>
      </w:r>
      <w:proofErr w:type="spellStart"/>
      <w:r w:rsidR="00B452FF">
        <w:rPr>
          <w:rFonts w:asciiTheme="minorHAnsi" w:hAnsiTheme="minorHAnsi" w:cs="Arial"/>
          <w:color w:val="000000"/>
          <w:szCs w:val="20"/>
        </w:rPr>
        <w:t>l'Anguille</w:t>
      </w:r>
      <w:proofErr w:type="spellEnd"/>
      <w:r w:rsidR="00B452FF">
        <w:rPr>
          <w:rFonts w:asciiTheme="minorHAnsi" w:hAnsiTheme="minorHAnsi" w:cs="Arial"/>
          <w:color w:val="000000"/>
          <w:szCs w:val="20"/>
        </w:rPr>
        <w:t xml:space="preserve"> </w:t>
      </w:r>
      <w:r w:rsidR="00C27E4C">
        <w:rPr>
          <w:rFonts w:asciiTheme="minorHAnsi" w:hAnsiTheme="minorHAnsi" w:cs="Arial"/>
          <w:color w:val="000000"/>
          <w:szCs w:val="20"/>
        </w:rPr>
        <w:t xml:space="preserve">SEG au </w:t>
      </w:r>
      <w:proofErr w:type="spellStart"/>
      <w:r w:rsidR="00C27E4C">
        <w:rPr>
          <w:rFonts w:asciiTheme="minorHAnsi" w:hAnsiTheme="minorHAnsi" w:cs="Arial"/>
          <w:color w:val="000000"/>
          <w:szCs w:val="20"/>
        </w:rPr>
        <w:t>niveau</w:t>
      </w:r>
      <w:proofErr w:type="spellEnd"/>
      <w:r w:rsidR="00C27E4C"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 w:rsidR="00C27E4C">
        <w:rPr>
          <w:rFonts w:asciiTheme="minorHAnsi" w:hAnsiTheme="minorHAnsi" w:cs="Arial"/>
          <w:color w:val="000000"/>
          <w:szCs w:val="20"/>
        </w:rPr>
        <w:t>chaque</w:t>
      </w:r>
      <w:proofErr w:type="spellEnd"/>
      <w:r w:rsidR="00C27E4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C27E4C">
        <w:rPr>
          <w:rFonts w:asciiTheme="minorHAnsi" w:hAnsiTheme="minorHAnsi" w:cs="Arial"/>
          <w:color w:val="000000"/>
          <w:szCs w:val="20"/>
        </w:rPr>
        <w:t>titulaire</w:t>
      </w:r>
      <w:proofErr w:type="spellEnd"/>
      <w:r w:rsidR="00C27E4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78451C">
        <w:rPr>
          <w:rFonts w:asciiTheme="minorHAnsi" w:hAnsiTheme="minorHAnsi" w:cs="Arial"/>
          <w:color w:val="000000"/>
          <w:szCs w:val="20"/>
        </w:rPr>
        <w:t>individuel</w:t>
      </w:r>
      <w:proofErr w:type="spellEnd"/>
      <w:r w:rsidR="0078451C"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 w:rsidR="0078451C">
        <w:rPr>
          <w:rFonts w:asciiTheme="minorHAnsi" w:hAnsiTheme="minorHAnsi" w:cs="Arial"/>
          <w:color w:val="000000"/>
          <w:szCs w:val="20"/>
        </w:rPr>
        <w:t>certificat</w:t>
      </w:r>
      <w:proofErr w:type="spellEnd"/>
      <w:r w:rsidR="0078451C">
        <w:rPr>
          <w:rFonts w:asciiTheme="minorHAnsi" w:hAnsiTheme="minorHAnsi" w:cs="Arial"/>
          <w:color w:val="000000"/>
          <w:szCs w:val="20"/>
        </w:rPr>
        <w:t xml:space="preserve"> </w:t>
      </w:r>
      <w:r w:rsidR="00C27E4C">
        <w:rPr>
          <w:rFonts w:asciiTheme="minorHAnsi" w:hAnsiTheme="minorHAnsi" w:cs="Arial"/>
          <w:color w:val="000000"/>
          <w:szCs w:val="20"/>
        </w:rPr>
        <w:t>SEG</w:t>
      </w:r>
      <w:r w:rsidR="00AB6136">
        <w:rPr>
          <w:rFonts w:asciiTheme="minorHAnsi" w:hAnsiTheme="minorHAnsi" w:cs="Arial"/>
          <w:color w:val="000000"/>
          <w:szCs w:val="20"/>
        </w:rPr>
        <w:t xml:space="preserve"> ait</w:t>
      </w:r>
      <w:r w:rsidR="00FD3473">
        <w:rPr>
          <w:rFonts w:asciiTheme="minorHAnsi" w:hAnsiTheme="minorHAnsi" w:cs="Arial"/>
          <w:color w:val="000000"/>
          <w:szCs w:val="20"/>
        </w:rPr>
        <w:t xml:space="preserve"> </w:t>
      </w:r>
      <w:r w:rsidR="00FD3473" w:rsidRPr="00AB6136">
        <w:rPr>
          <w:rFonts w:asciiTheme="minorHAnsi" w:hAnsiTheme="minorHAnsi" w:cs="Arial"/>
          <w:b/>
          <w:color w:val="000000"/>
          <w:szCs w:val="20"/>
        </w:rPr>
        <w:t xml:space="preserve">un impact </w:t>
      </w:r>
      <w:proofErr w:type="spellStart"/>
      <w:r w:rsidR="00FD3473" w:rsidRPr="00AB6136">
        <w:rPr>
          <w:rFonts w:asciiTheme="minorHAnsi" w:hAnsiTheme="minorHAnsi" w:cs="Arial"/>
          <w:b/>
          <w:color w:val="000000"/>
          <w:szCs w:val="20"/>
        </w:rPr>
        <w:t>positif</w:t>
      </w:r>
      <w:proofErr w:type="spellEnd"/>
      <w:r w:rsidR="00FD3473" w:rsidRPr="00AB6136">
        <w:rPr>
          <w:rFonts w:asciiTheme="minorHAnsi" w:hAnsiTheme="minorHAnsi" w:cs="Arial"/>
          <w:b/>
          <w:color w:val="000000"/>
          <w:szCs w:val="20"/>
        </w:rPr>
        <w:t xml:space="preserve"> net sur les populations </w:t>
      </w:r>
      <w:proofErr w:type="spellStart"/>
      <w:r w:rsidR="00FD3473" w:rsidRPr="00AB6136">
        <w:rPr>
          <w:rFonts w:asciiTheme="minorHAnsi" w:hAnsiTheme="minorHAnsi" w:cs="Arial"/>
          <w:b/>
          <w:color w:val="000000"/>
          <w:szCs w:val="20"/>
        </w:rPr>
        <w:t>d'anguille</w:t>
      </w:r>
      <w:proofErr w:type="spellEnd"/>
      <w:r w:rsidR="00FD3473">
        <w:rPr>
          <w:rFonts w:asciiTheme="minorHAnsi" w:hAnsiTheme="minorHAnsi" w:cs="Arial"/>
          <w:color w:val="000000"/>
          <w:szCs w:val="20"/>
        </w:rPr>
        <w:t xml:space="preserve">. </w:t>
      </w:r>
      <w:r w:rsidR="00C27E4C">
        <w:rPr>
          <w:rFonts w:asciiTheme="minorHAnsi" w:hAnsiTheme="minorHAnsi" w:cs="Arial"/>
          <w:color w:val="000000"/>
          <w:szCs w:val="20"/>
        </w:rPr>
        <w:t xml:space="preserve"> </w:t>
      </w:r>
    </w:p>
    <w:p w14:paraId="7E604365" w14:textId="77777777" w:rsidR="0070286D" w:rsidRPr="007719DE" w:rsidRDefault="0070286D" w:rsidP="0070286D">
      <w:p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2.1.3 </w:t>
      </w:r>
      <w:r>
        <w:rPr>
          <w:rFonts w:asciiTheme="minorHAnsi" w:hAnsiTheme="minorHAnsi" w:cs="Arial"/>
          <w:color w:val="000000"/>
          <w:szCs w:val="20"/>
        </w:rPr>
        <w:tab/>
      </w:r>
      <w:r w:rsidR="00535001">
        <w:rPr>
          <w:rFonts w:asciiTheme="minorHAnsi" w:hAnsiTheme="minorHAnsi" w:cs="Arial"/>
          <w:color w:val="000000"/>
          <w:szCs w:val="20"/>
        </w:rPr>
        <w:t>Le</w:t>
      </w:r>
      <w:r w:rsidR="00AB6136">
        <w:rPr>
          <w:rFonts w:asciiTheme="minorHAnsi" w:hAnsiTheme="minorHAnsi" w:cs="Arial"/>
          <w:color w:val="000000"/>
          <w:szCs w:val="20"/>
        </w:rPr>
        <w:t xml:space="preserve"> </w:t>
      </w:r>
      <w:r w:rsidR="00535001">
        <w:rPr>
          <w:rFonts w:asciiTheme="minorHAnsi" w:hAnsiTheme="minorHAnsi" w:cs="Arial"/>
          <w:color w:val="000000"/>
          <w:szCs w:val="20"/>
        </w:rPr>
        <w:t xml:space="preserve">Standard </w:t>
      </w:r>
      <w:proofErr w:type="spellStart"/>
      <w:r w:rsidR="00535001">
        <w:rPr>
          <w:rFonts w:asciiTheme="minorHAnsi" w:hAnsiTheme="minorHAnsi" w:cs="Arial"/>
          <w:color w:val="000000"/>
          <w:szCs w:val="20"/>
        </w:rPr>
        <w:t>permettra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la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collecte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des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informations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nécessaires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surveiller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changements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dans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les populations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d'anguilles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et pour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démontrer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l'efficacité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</w:t>
      </w:r>
      <w:r w:rsidR="00F30E51">
        <w:rPr>
          <w:rFonts w:asciiTheme="minorHAnsi" w:hAnsiTheme="minorHAnsi" w:cs="Arial"/>
          <w:color w:val="000000"/>
          <w:szCs w:val="20"/>
        </w:rPr>
        <w:t xml:space="preserve">du Standard à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atteindre</w:t>
      </w:r>
      <w:proofErr w:type="spellEnd"/>
      <w:r w:rsidR="00F30E5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ses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AB6136">
        <w:rPr>
          <w:rFonts w:asciiTheme="minorHAnsi" w:hAnsiTheme="minorHAnsi" w:cs="Arial"/>
          <w:color w:val="000000"/>
          <w:szCs w:val="20"/>
        </w:rPr>
        <w:t>objectifs</w:t>
      </w:r>
      <w:proofErr w:type="spellEnd"/>
      <w:r w:rsidR="00AB6136">
        <w:rPr>
          <w:rFonts w:asciiTheme="minorHAnsi" w:hAnsiTheme="minorHAnsi" w:cs="Arial"/>
          <w:color w:val="000000"/>
          <w:szCs w:val="20"/>
        </w:rPr>
        <w:t>.</w:t>
      </w:r>
    </w:p>
    <w:p w14:paraId="4E06789F" w14:textId="77777777" w:rsidR="0070286D" w:rsidRPr="00681D41" w:rsidRDefault="0070286D" w:rsidP="0070286D">
      <w:p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 w:val="4"/>
          <w:szCs w:val="4"/>
        </w:rPr>
      </w:pPr>
    </w:p>
    <w:p w14:paraId="694E3A36" w14:textId="77777777" w:rsidR="0070286D" w:rsidRPr="007719DE" w:rsidRDefault="00AB6136" w:rsidP="0070286D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b/>
          <w:bCs/>
          <w:color w:val="000000"/>
          <w:szCs w:val="20"/>
        </w:rPr>
      </w:pPr>
      <w:proofErr w:type="spellStart"/>
      <w:r>
        <w:rPr>
          <w:rFonts w:asciiTheme="minorHAnsi" w:hAnsiTheme="minorHAnsi" w:cs="Arial"/>
          <w:b/>
          <w:bCs/>
          <w:color w:val="000000"/>
          <w:szCs w:val="20"/>
        </w:rPr>
        <w:t>Portée</w:t>
      </w:r>
      <w:proofErr w:type="spellEnd"/>
      <w:r>
        <w:rPr>
          <w:rFonts w:asciiTheme="minorHAnsi" w:hAnsiTheme="minorHAnsi" w:cs="Arial"/>
          <w:b/>
          <w:bCs/>
          <w:color w:val="000000"/>
          <w:szCs w:val="20"/>
        </w:rPr>
        <w:t xml:space="preserve"> de la </w:t>
      </w:r>
      <w:proofErr w:type="spellStart"/>
      <w:r>
        <w:rPr>
          <w:rFonts w:asciiTheme="minorHAnsi" w:hAnsiTheme="minorHAnsi" w:cs="Arial"/>
          <w:b/>
          <w:bCs/>
          <w:color w:val="000000"/>
          <w:szCs w:val="20"/>
        </w:rPr>
        <w:t>Mise</w:t>
      </w:r>
      <w:proofErr w:type="spellEnd"/>
      <w:r>
        <w:rPr>
          <w:rFonts w:asciiTheme="minorHAnsi" w:hAnsiTheme="minorHAnsi" w:cs="Arial"/>
          <w:b/>
          <w:bCs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/>
          <w:szCs w:val="20"/>
        </w:rPr>
        <w:t>en</w:t>
      </w:r>
      <w:proofErr w:type="spellEnd"/>
      <w:r>
        <w:rPr>
          <w:rFonts w:asciiTheme="minorHAnsi" w:hAnsiTheme="minorHAnsi" w:cs="Arial"/>
          <w:b/>
          <w:bCs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/>
          <w:szCs w:val="20"/>
        </w:rPr>
        <w:t>Pratique</w:t>
      </w:r>
      <w:proofErr w:type="spellEnd"/>
    </w:p>
    <w:p w14:paraId="791C0A46" w14:textId="77777777" w:rsidR="0070286D" w:rsidRPr="0028129F" w:rsidRDefault="0070286D" w:rsidP="0070286D">
      <w:p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2.2.1 </w:t>
      </w:r>
      <w:r>
        <w:rPr>
          <w:rFonts w:asciiTheme="minorHAnsi" w:hAnsiTheme="minorHAnsi" w:cs="Arial"/>
          <w:color w:val="000000"/>
          <w:szCs w:val="20"/>
        </w:rPr>
        <w:tab/>
      </w:r>
      <w:r w:rsidR="00F232E9">
        <w:rPr>
          <w:rFonts w:asciiTheme="minorHAnsi" w:hAnsiTheme="minorHAnsi" w:cs="Arial"/>
          <w:color w:val="000000"/>
          <w:szCs w:val="20"/>
        </w:rPr>
        <w:t>Le</w:t>
      </w:r>
      <w:r w:rsidR="00F30E51">
        <w:rPr>
          <w:rFonts w:asciiTheme="minorHAnsi" w:hAnsiTheme="minorHAnsi" w:cs="Arial"/>
          <w:color w:val="000000"/>
          <w:szCs w:val="20"/>
        </w:rPr>
        <w:t xml:space="preserve"> Standard sera</w:t>
      </w:r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conçu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s'appliquer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à la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pêche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d'anguille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dans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systèmes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aquatiques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d'eau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douce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estuariens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côtiers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d'Europe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, à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l'élevage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l'aquaculture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d'anguilles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ainsi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qu'au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commerce et au transport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d'anguilles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vivantes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.  </w:t>
      </w:r>
    </w:p>
    <w:p w14:paraId="43C30568" w14:textId="77777777" w:rsidR="0070286D" w:rsidRPr="008555B0" w:rsidRDefault="00F30E51" w:rsidP="0070286D">
      <w:pPr>
        <w:pStyle w:val="Listenabsatz"/>
        <w:numPr>
          <w:ilvl w:val="2"/>
          <w:numId w:val="8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lastRenderedPageBreak/>
        <w:t xml:space="preserve">Le Standard </w:t>
      </w:r>
      <w:proofErr w:type="spellStart"/>
      <w:r>
        <w:rPr>
          <w:rFonts w:asciiTheme="minorHAnsi" w:hAnsiTheme="minorHAnsi" w:cs="Arial"/>
          <w:color w:val="000000"/>
          <w:szCs w:val="20"/>
        </w:rPr>
        <w:t>incluera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des clauses pour la surveillances du commerce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d'anguilles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vivantes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et pour la surveillance de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produits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dérivés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d'anguille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, de la source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jusau'au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consommateur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final. </w:t>
      </w:r>
    </w:p>
    <w:p w14:paraId="2BB348DD" w14:textId="77777777" w:rsidR="0070286D" w:rsidRPr="00681D41" w:rsidRDefault="0070286D" w:rsidP="0070286D">
      <w:p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 w:val="4"/>
          <w:szCs w:val="4"/>
        </w:rPr>
      </w:pPr>
    </w:p>
    <w:p w14:paraId="17FF1736" w14:textId="77777777" w:rsidR="0070286D" w:rsidRPr="007719DE" w:rsidRDefault="00F232E9" w:rsidP="0070286D">
      <w:pPr>
        <w:pStyle w:val="Listenabsatz"/>
        <w:numPr>
          <w:ilvl w:val="1"/>
          <w:numId w:val="8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b/>
          <w:bCs/>
          <w:color w:val="000000"/>
          <w:szCs w:val="20"/>
        </w:rPr>
      </w:pPr>
      <w:proofErr w:type="spellStart"/>
      <w:r>
        <w:rPr>
          <w:rFonts w:asciiTheme="minorHAnsi" w:hAnsiTheme="minorHAnsi" w:cs="Arial"/>
          <w:b/>
          <w:bCs/>
          <w:color w:val="000000"/>
          <w:szCs w:val="20"/>
        </w:rPr>
        <w:t>Contenu</w:t>
      </w:r>
      <w:proofErr w:type="spellEnd"/>
      <w:r>
        <w:rPr>
          <w:rFonts w:asciiTheme="minorHAnsi" w:hAnsiTheme="minorHAnsi" w:cs="Arial"/>
          <w:b/>
          <w:bCs/>
          <w:color w:val="000000"/>
          <w:szCs w:val="20"/>
        </w:rPr>
        <w:t xml:space="preserve"> et Structure</w:t>
      </w:r>
    </w:p>
    <w:p w14:paraId="302A2CB0" w14:textId="536A1F18" w:rsidR="0070286D" w:rsidRPr="0028129F" w:rsidRDefault="00CC040A" w:rsidP="0070286D">
      <w:pPr>
        <w:numPr>
          <w:ilvl w:val="2"/>
          <w:numId w:val="8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Le</w:t>
      </w:r>
      <w:r w:rsidR="00F30E51">
        <w:rPr>
          <w:rFonts w:asciiTheme="minorHAnsi" w:hAnsiTheme="minorHAnsi" w:cs="Arial"/>
          <w:color w:val="000000"/>
          <w:szCs w:val="20"/>
        </w:rPr>
        <w:t xml:space="preserve"> Standard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incluera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des parties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introductives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décrires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se</w:t>
      </w:r>
      <w:r w:rsidR="00736A1C">
        <w:rPr>
          <w:rFonts w:asciiTheme="minorHAnsi" w:hAnsiTheme="minorHAnsi" w:cs="Arial"/>
          <w:color w:val="000000"/>
          <w:szCs w:val="20"/>
        </w:rPr>
        <w:t>s</w:t>
      </w:r>
      <w:proofErr w:type="spellEnd"/>
      <w:r w:rsidR="00736A1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736A1C">
        <w:rPr>
          <w:rFonts w:asciiTheme="minorHAnsi" w:hAnsiTheme="minorHAnsi" w:cs="Arial"/>
          <w:color w:val="000000"/>
          <w:szCs w:val="20"/>
        </w:rPr>
        <w:t>objectifs</w:t>
      </w:r>
      <w:proofErr w:type="spellEnd"/>
      <w:r w:rsidR="00736A1C">
        <w:rPr>
          <w:rFonts w:asciiTheme="minorHAnsi" w:hAnsiTheme="minorHAnsi" w:cs="Arial"/>
          <w:color w:val="000000"/>
          <w:szCs w:val="20"/>
        </w:rPr>
        <w:t xml:space="preserve"> et la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portée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de</w:t>
      </w:r>
      <w:r w:rsidR="00736A1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sa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mise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en</w:t>
      </w:r>
      <w:proofErr w:type="spellEnd"/>
      <w:r w:rsidR="00F232E9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232E9">
        <w:rPr>
          <w:rFonts w:asciiTheme="minorHAnsi" w:hAnsiTheme="minorHAnsi" w:cs="Arial"/>
          <w:color w:val="000000"/>
          <w:szCs w:val="20"/>
        </w:rPr>
        <w:t>pratique</w:t>
      </w:r>
      <w:proofErr w:type="spellEnd"/>
      <w:r w:rsidR="00736A1C">
        <w:rPr>
          <w:rFonts w:asciiTheme="minorHAnsi" w:hAnsiTheme="minorHAnsi" w:cs="Arial"/>
          <w:color w:val="000000"/>
          <w:szCs w:val="20"/>
        </w:rPr>
        <w:t xml:space="preserve">. </w:t>
      </w:r>
      <w:r w:rsidR="00F30E51">
        <w:rPr>
          <w:rFonts w:asciiTheme="minorHAnsi" w:hAnsiTheme="minorHAnsi" w:cs="Arial"/>
          <w:color w:val="000000"/>
          <w:szCs w:val="20"/>
        </w:rPr>
        <w:t xml:space="preserve">Il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fournira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une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descriptio</w:t>
      </w:r>
      <w:r w:rsidR="00F30E51">
        <w:rPr>
          <w:rFonts w:asciiTheme="minorHAnsi" w:hAnsiTheme="minorHAnsi" w:cs="Arial"/>
          <w:color w:val="000000"/>
          <w:szCs w:val="20"/>
        </w:rPr>
        <w:t xml:space="preserve">n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générale</w:t>
      </w:r>
      <w:proofErr w:type="spellEnd"/>
      <w:r w:rsidR="00F30E51">
        <w:rPr>
          <w:rFonts w:asciiTheme="minorHAnsi" w:hAnsiTheme="minorHAnsi" w:cs="Arial"/>
          <w:color w:val="000000"/>
          <w:szCs w:val="20"/>
        </w:rPr>
        <w:t xml:space="preserve"> des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mécanismes</w:t>
      </w:r>
      <w:proofErr w:type="spellEnd"/>
      <w:r w:rsidR="00F30E51"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 w:rsidR="00F30E51">
        <w:rPr>
          <w:rFonts w:asciiTheme="minorHAnsi" w:hAnsiTheme="minorHAnsi" w:cs="Arial"/>
          <w:color w:val="000000"/>
          <w:szCs w:val="20"/>
        </w:rPr>
        <w:t>sa</w:t>
      </w:r>
      <w:proofErr w:type="spellEnd"/>
      <w:r w:rsidR="00F30E5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vérification</w:t>
      </w:r>
      <w:proofErr w:type="spellEnd"/>
      <w:r w:rsidR="00F30E51">
        <w:rPr>
          <w:rFonts w:asciiTheme="minorHAnsi" w:hAnsiTheme="minorHAnsi" w:cs="Arial"/>
          <w:color w:val="000000"/>
          <w:szCs w:val="20"/>
        </w:rPr>
        <w:t>,</w:t>
      </w:r>
      <w:r>
        <w:rPr>
          <w:rFonts w:asciiTheme="minorHAnsi" w:hAnsiTheme="minorHAnsi" w:cs="Arial"/>
          <w:color w:val="000000"/>
          <w:szCs w:val="20"/>
        </w:rPr>
        <w:t xml:space="preserve"> et des </w:t>
      </w:r>
      <w:proofErr w:type="spellStart"/>
      <w:r w:rsidR="00F0258C">
        <w:rPr>
          <w:rFonts w:asciiTheme="minorHAnsi" w:hAnsiTheme="minorHAnsi" w:cs="Arial"/>
          <w:color w:val="000000"/>
          <w:szCs w:val="20"/>
        </w:rPr>
        <w:t>requêtes</w:t>
      </w:r>
      <w:proofErr w:type="spellEnd"/>
      <w:r w:rsidR="00F0258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0258C">
        <w:rPr>
          <w:rFonts w:asciiTheme="minorHAnsi" w:hAnsiTheme="minorHAnsi" w:cs="Arial"/>
          <w:color w:val="000000"/>
          <w:szCs w:val="20"/>
        </w:rPr>
        <w:t>possibles</w:t>
      </w:r>
      <w:proofErr w:type="spellEnd"/>
      <w:r w:rsidR="00F0258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F0258C">
        <w:rPr>
          <w:rFonts w:asciiTheme="minorHAnsi" w:hAnsiTheme="minorHAnsi" w:cs="Arial"/>
          <w:color w:val="000000"/>
          <w:szCs w:val="20"/>
        </w:rPr>
        <w:t>d'individus</w:t>
      </w:r>
      <w:proofErr w:type="spellEnd"/>
      <w:r w:rsidR="00F0258C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F0258C">
        <w:rPr>
          <w:rFonts w:asciiTheme="minorHAnsi" w:hAnsiTheme="minorHAnsi" w:cs="Arial"/>
          <w:color w:val="000000"/>
          <w:szCs w:val="20"/>
        </w:rPr>
        <w:t>d'entreprises</w:t>
      </w:r>
      <w:proofErr w:type="spellEnd"/>
      <w:r w:rsidR="00F0258C">
        <w:rPr>
          <w:rFonts w:asciiTheme="minorHAnsi" w:hAnsiTheme="minorHAnsi" w:cs="Arial"/>
          <w:color w:val="000000"/>
          <w:szCs w:val="20"/>
        </w:rPr>
        <w:t xml:space="preserve"> qui </w:t>
      </w:r>
      <w:proofErr w:type="spellStart"/>
      <w:r w:rsidR="00F0258C">
        <w:rPr>
          <w:rFonts w:asciiTheme="minorHAnsi" w:hAnsiTheme="minorHAnsi" w:cs="Arial"/>
          <w:color w:val="000000"/>
          <w:szCs w:val="20"/>
        </w:rPr>
        <w:t>respectent</w:t>
      </w:r>
      <w:proofErr w:type="spellEnd"/>
      <w:r w:rsidR="00F0258C">
        <w:rPr>
          <w:rFonts w:asciiTheme="minorHAnsi" w:hAnsiTheme="minorHAnsi" w:cs="Arial"/>
          <w:color w:val="000000"/>
          <w:szCs w:val="20"/>
        </w:rPr>
        <w:t xml:space="preserve"> les </w:t>
      </w:r>
      <w:r w:rsidR="001020A2">
        <w:rPr>
          <w:rFonts w:asciiTheme="minorHAnsi" w:hAnsiTheme="minorHAnsi" w:cs="Arial"/>
          <w:color w:val="000000"/>
          <w:szCs w:val="20"/>
        </w:rPr>
        <w:t xml:space="preserve">conditions du standard </w:t>
      </w:r>
      <w:r w:rsidR="00F0258C">
        <w:rPr>
          <w:rFonts w:asciiTheme="minorHAnsi" w:hAnsiTheme="minorHAnsi" w:cs="Arial"/>
          <w:color w:val="000000"/>
          <w:szCs w:val="20"/>
        </w:rPr>
        <w:t xml:space="preserve">de </w:t>
      </w:r>
      <w:proofErr w:type="spellStart"/>
      <w:r w:rsidR="001020A2">
        <w:rPr>
          <w:rFonts w:asciiTheme="minorHAnsi" w:hAnsiTheme="minorHAnsi" w:cs="Arial"/>
          <w:color w:val="000000"/>
          <w:szCs w:val="20"/>
        </w:rPr>
        <w:t>développement</w:t>
      </w:r>
      <w:proofErr w:type="spellEnd"/>
      <w:r w:rsidR="001020A2">
        <w:rPr>
          <w:rFonts w:asciiTheme="minorHAnsi" w:hAnsiTheme="minorHAnsi" w:cs="Arial"/>
          <w:color w:val="000000"/>
          <w:szCs w:val="20"/>
        </w:rPr>
        <w:t xml:space="preserve"> durable</w:t>
      </w:r>
      <w:r w:rsidR="00F0258C">
        <w:rPr>
          <w:rFonts w:asciiTheme="minorHAnsi" w:hAnsiTheme="minorHAnsi" w:cs="Arial"/>
          <w:color w:val="000000"/>
          <w:szCs w:val="20"/>
        </w:rPr>
        <w:t xml:space="preserve">. </w:t>
      </w:r>
      <w:r w:rsidR="00736A1C">
        <w:rPr>
          <w:rFonts w:asciiTheme="minorHAnsi" w:hAnsiTheme="minorHAnsi" w:cs="Arial"/>
          <w:color w:val="000000"/>
          <w:szCs w:val="20"/>
        </w:rPr>
        <w:t xml:space="preserve"> </w:t>
      </w:r>
    </w:p>
    <w:p w14:paraId="5D012D02" w14:textId="77777777" w:rsidR="0070286D" w:rsidRPr="0028129F" w:rsidRDefault="00F30E51" w:rsidP="0070286D">
      <w:pPr>
        <w:numPr>
          <w:ilvl w:val="2"/>
          <w:numId w:val="8"/>
        </w:numPr>
        <w:autoSpaceDE w:val="0"/>
        <w:autoSpaceDN w:val="0"/>
        <w:adjustRightInd w:val="0"/>
        <w:spacing w:after="120"/>
        <w:ind w:left="851" w:hanging="862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 Standard </w:t>
      </w:r>
      <w:proofErr w:type="spellStart"/>
      <w:r>
        <w:rPr>
          <w:rFonts w:asciiTheme="minorHAnsi" w:hAnsiTheme="minorHAnsi" w:cs="Arial"/>
          <w:color w:val="000000"/>
          <w:szCs w:val="20"/>
        </w:rPr>
        <w:t>spécifiera</w:t>
      </w:r>
      <w:proofErr w:type="spellEnd"/>
      <w:r w:rsidR="00F0258C">
        <w:rPr>
          <w:rFonts w:asciiTheme="minorHAnsi" w:hAnsiTheme="minorHAnsi" w:cs="Arial"/>
          <w:color w:val="000000"/>
          <w:szCs w:val="20"/>
        </w:rPr>
        <w:t>:</w:t>
      </w:r>
    </w:p>
    <w:p w14:paraId="11289419" w14:textId="77777777" w:rsidR="0070286D" w:rsidRDefault="00F0258C" w:rsidP="007028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5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 </w:t>
      </w:r>
      <w:proofErr w:type="spellStart"/>
      <w:r>
        <w:rPr>
          <w:rFonts w:asciiTheme="minorHAnsi" w:hAnsiTheme="minorHAnsi" w:cs="Arial"/>
          <w:color w:val="000000"/>
          <w:szCs w:val="20"/>
        </w:rPr>
        <w:t>statut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formel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document (</w:t>
      </w:r>
      <w:proofErr w:type="spellStart"/>
      <w:r w:rsidR="00EC52C1">
        <w:rPr>
          <w:rFonts w:asciiTheme="minorHAnsi" w:hAnsiTheme="minorHAnsi" w:cs="Arial"/>
          <w:color w:val="000000"/>
          <w:szCs w:val="20"/>
        </w:rPr>
        <w:t>ébauche</w:t>
      </w:r>
      <w:proofErr w:type="spellEnd"/>
      <w:r w:rsidR="00EC52C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C52C1">
        <w:rPr>
          <w:rFonts w:asciiTheme="minorHAnsi" w:hAnsiTheme="minorHAnsi" w:cs="Arial"/>
          <w:color w:val="000000"/>
          <w:szCs w:val="20"/>
        </w:rPr>
        <w:t>ou</w:t>
      </w:r>
      <w:proofErr w:type="spellEnd"/>
      <w:r w:rsidR="00EC52C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C52C1">
        <w:rPr>
          <w:rFonts w:asciiTheme="minorHAnsi" w:hAnsiTheme="minorHAnsi" w:cs="Arial"/>
          <w:color w:val="000000"/>
          <w:szCs w:val="20"/>
        </w:rPr>
        <w:t>approuvé</w:t>
      </w:r>
      <w:proofErr w:type="spellEnd"/>
      <w:r w:rsidR="00EC52C1">
        <w:rPr>
          <w:rFonts w:asciiTheme="minorHAnsi" w:hAnsiTheme="minorHAnsi" w:cs="Arial"/>
          <w:color w:val="000000"/>
          <w:szCs w:val="20"/>
        </w:rPr>
        <w:t xml:space="preserve"> pour </w:t>
      </w:r>
      <w:r>
        <w:rPr>
          <w:rFonts w:asciiTheme="minorHAnsi" w:hAnsiTheme="minorHAnsi" w:cs="Arial"/>
          <w:color w:val="000000"/>
          <w:szCs w:val="20"/>
        </w:rPr>
        <w:t>usage</w:t>
      </w:r>
      <w:r w:rsidR="00EC52C1">
        <w:rPr>
          <w:rFonts w:asciiTheme="minorHAnsi" w:hAnsiTheme="minorHAnsi" w:cs="Arial"/>
          <w:color w:val="000000"/>
          <w:szCs w:val="20"/>
        </w:rPr>
        <w:t>);</w:t>
      </w:r>
    </w:p>
    <w:p w14:paraId="5CC64BE9" w14:textId="77777777" w:rsidR="00535001" w:rsidRDefault="00EC52C1" w:rsidP="007028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5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La date à </w:t>
      </w:r>
      <w:proofErr w:type="spellStart"/>
      <w:r>
        <w:rPr>
          <w:rFonts w:asciiTheme="minorHAnsi" w:hAnsiTheme="minorHAnsi" w:cs="Arial"/>
          <w:color w:val="000000"/>
          <w:szCs w:val="20"/>
        </w:rPr>
        <w:t>laquelle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il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a </w:t>
      </w:r>
      <w:proofErr w:type="spellStart"/>
      <w:r>
        <w:rPr>
          <w:rFonts w:asciiTheme="minorHAnsi" w:hAnsiTheme="minorHAnsi" w:cs="Arial"/>
          <w:color w:val="000000"/>
          <w:szCs w:val="20"/>
        </w:rPr>
        <w:t>été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approuvé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Cs w:val="20"/>
        </w:rPr>
        <w:t>si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applicable, et </w:t>
      </w:r>
      <w:proofErr w:type="spellStart"/>
      <w:r>
        <w:rPr>
          <w:rFonts w:asciiTheme="minorHAnsi" w:hAnsiTheme="minorHAnsi" w:cs="Arial"/>
          <w:color w:val="000000"/>
          <w:szCs w:val="20"/>
        </w:rPr>
        <w:t>dans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 </w:t>
      </w:r>
      <w:proofErr w:type="spellStart"/>
      <w:r>
        <w:rPr>
          <w:rFonts w:asciiTheme="minorHAnsi" w:hAnsiTheme="minorHAnsi" w:cs="Arial"/>
          <w:color w:val="000000"/>
          <w:szCs w:val="20"/>
        </w:rPr>
        <w:t>cas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d'une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mise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à jour</w:t>
      </w:r>
      <w:r w:rsidR="004D5F5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4D5F5B">
        <w:rPr>
          <w:rFonts w:asciiTheme="minorHAnsi" w:hAnsiTheme="minorHAnsi" w:cs="Arial"/>
          <w:color w:val="000000"/>
          <w:szCs w:val="20"/>
        </w:rPr>
        <w:t>toute</w:t>
      </w:r>
      <w:proofErr w:type="spellEnd"/>
      <w:r w:rsidR="004D5F5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4D5F5B">
        <w:rPr>
          <w:rFonts w:asciiTheme="minorHAnsi" w:hAnsiTheme="minorHAnsi" w:cs="Arial"/>
          <w:color w:val="000000"/>
          <w:szCs w:val="20"/>
        </w:rPr>
        <w:t>pér</w:t>
      </w:r>
      <w:r w:rsidR="009976B9">
        <w:rPr>
          <w:rFonts w:asciiTheme="minorHAnsi" w:hAnsiTheme="minorHAnsi" w:cs="Arial"/>
          <w:color w:val="000000"/>
          <w:szCs w:val="20"/>
        </w:rPr>
        <w:t>iode</w:t>
      </w:r>
      <w:proofErr w:type="spellEnd"/>
      <w:r w:rsidR="009976B9">
        <w:rPr>
          <w:rFonts w:asciiTheme="minorHAnsi" w:hAnsiTheme="minorHAnsi" w:cs="Arial"/>
          <w:color w:val="000000"/>
          <w:szCs w:val="20"/>
        </w:rPr>
        <w:t xml:space="preserve"> de transition applicable </w:t>
      </w:r>
      <w:proofErr w:type="spellStart"/>
      <w:r w:rsidR="009976B9">
        <w:rPr>
          <w:rFonts w:asciiTheme="minorHAnsi" w:hAnsiTheme="minorHAnsi" w:cs="Arial"/>
          <w:color w:val="000000"/>
          <w:szCs w:val="20"/>
        </w:rPr>
        <w:t>avant</w:t>
      </w:r>
      <w:proofErr w:type="spellEnd"/>
      <w:r w:rsidR="009976B9">
        <w:rPr>
          <w:rFonts w:asciiTheme="minorHAnsi" w:hAnsiTheme="minorHAnsi" w:cs="Arial"/>
          <w:color w:val="000000"/>
          <w:szCs w:val="20"/>
        </w:rPr>
        <w:t xml:space="preserve"> que la version finale </w:t>
      </w:r>
      <w:r w:rsidR="00535001">
        <w:rPr>
          <w:rFonts w:asciiTheme="minorHAnsi" w:hAnsiTheme="minorHAnsi" w:cs="Arial"/>
          <w:color w:val="000000"/>
          <w:szCs w:val="20"/>
        </w:rPr>
        <w:t xml:space="preserve">entre </w:t>
      </w:r>
      <w:proofErr w:type="spellStart"/>
      <w:r w:rsidR="00535001">
        <w:rPr>
          <w:rFonts w:asciiTheme="minorHAnsi" w:hAnsiTheme="minorHAnsi" w:cs="Arial"/>
          <w:color w:val="000000"/>
          <w:szCs w:val="20"/>
        </w:rPr>
        <w:t>en</w:t>
      </w:r>
      <w:proofErr w:type="spellEnd"/>
      <w:r w:rsidR="0053500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35001">
        <w:rPr>
          <w:rFonts w:asciiTheme="minorHAnsi" w:hAnsiTheme="minorHAnsi" w:cs="Arial"/>
          <w:color w:val="000000"/>
          <w:szCs w:val="20"/>
        </w:rPr>
        <w:t>vigueur</w:t>
      </w:r>
      <w:proofErr w:type="spellEnd"/>
      <w:r w:rsidR="00535001">
        <w:rPr>
          <w:rFonts w:asciiTheme="minorHAnsi" w:hAnsiTheme="minorHAnsi" w:cs="Arial"/>
          <w:color w:val="000000"/>
          <w:szCs w:val="20"/>
        </w:rPr>
        <w:t>;</w:t>
      </w:r>
    </w:p>
    <w:p w14:paraId="3E5B18C3" w14:textId="77777777" w:rsidR="00535001" w:rsidRDefault="00535001" w:rsidP="007028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5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Les </w:t>
      </w:r>
      <w:proofErr w:type="spellStart"/>
      <w:r>
        <w:rPr>
          <w:rFonts w:asciiTheme="minorHAnsi" w:hAnsiTheme="minorHAnsi" w:cs="Arial"/>
          <w:color w:val="000000"/>
          <w:szCs w:val="20"/>
        </w:rPr>
        <w:t>coordonnées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SEG;</w:t>
      </w:r>
    </w:p>
    <w:p w14:paraId="47D1D8FD" w14:textId="77777777" w:rsidR="00535001" w:rsidRDefault="00535001" w:rsidP="007028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5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Une </w:t>
      </w:r>
      <w:proofErr w:type="spellStart"/>
      <w:r>
        <w:rPr>
          <w:rFonts w:asciiTheme="minorHAnsi" w:hAnsiTheme="minorHAnsi" w:cs="Arial"/>
          <w:color w:val="000000"/>
          <w:szCs w:val="20"/>
        </w:rPr>
        <w:t>déclaration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>
        <w:rPr>
          <w:rFonts w:asciiTheme="minorHAnsi" w:hAnsiTheme="minorHAnsi" w:cs="Arial"/>
          <w:color w:val="000000"/>
          <w:szCs w:val="20"/>
        </w:rPr>
        <w:t>avertir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que la version </w:t>
      </w:r>
      <w:proofErr w:type="spellStart"/>
      <w:r>
        <w:rPr>
          <w:rFonts w:asciiTheme="minorHAnsi" w:hAnsiTheme="minorHAnsi" w:cs="Arial"/>
          <w:color w:val="000000"/>
          <w:szCs w:val="20"/>
        </w:rPr>
        <w:t>anglaise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r w:rsidR="00F30E51">
        <w:rPr>
          <w:rFonts w:asciiTheme="minorHAnsi" w:hAnsiTheme="minorHAnsi" w:cs="Arial"/>
          <w:color w:val="000000"/>
          <w:szCs w:val="20"/>
        </w:rPr>
        <w:t>du Standard</w:t>
      </w:r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est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la version </w:t>
      </w:r>
      <w:proofErr w:type="spellStart"/>
      <w:r>
        <w:rPr>
          <w:rFonts w:asciiTheme="minorHAnsi" w:hAnsiTheme="minorHAnsi" w:cs="Arial"/>
          <w:color w:val="000000"/>
          <w:szCs w:val="20"/>
        </w:rPr>
        <w:t>officielle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, et que </w:t>
      </w:r>
      <w:proofErr w:type="spellStart"/>
      <w:r>
        <w:rPr>
          <w:rFonts w:asciiTheme="minorHAnsi" w:hAnsiTheme="minorHAnsi" w:cs="Arial"/>
          <w:color w:val="000000"/>
          <w:szCs w:val="20"/>
        </w:rPr>
        <w:t>dans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 </w:t>
      </w:r>
      <w:proofErr w:type="spellStart"/>
      <w:r>
        <w:rPr>
          <w:rFonts w:asciiTheme="minorHAnsi" w:hAnsiTheme="minorHAnsi" w:cs="Arial"/>
          <w:color w:val="000000"/>
          <w:szCs w:val="20"/>
        </w:rPr>
        <w:t>cas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d'incohérences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entre </w:t>
      </w:r>
      <w:proofErr w:type="spellStart"/>
      <w:r>
        <w:rPr>
          <w:rFonts w:asciiTheme="minorHAnsi" w:hAnsiTheme="minorHAnsi" w:cs="Arial"/>
          <w:color w:val="000000"/>
          <w:szCs w:val="20"/>
        </w:rPr>
        <w:t>plusieurs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versions, la version </w:t>
      </w:r>
      <w:proofErr w:type="spellStart"/>
      <w:r>
        <w:rPr>
          <w:rFonts w:asciiTheme="minorHAnsi" w:hAnsiTheme="minorHAnsi" w:cs="Arial"/>
          <w:color w:val="000000"/>
          <w:szCs w:val="20"/>
        </w:rPr>
        <w:t>anglaise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sera </w:t>
      </w:r>
      <w:proofErr w:type="spellStart"/>
      <w:r>
        <w:rPr>
          <w:rFonts w:asciiTheme="minorHAnsi" w:hAnsiTheme="minorHAnsi" w:cs="Arial"/>
          <w:color w:val="000000"/>
          <w:szCs w:val="20"/>
        </w:rPr>
        <w:t>reconnue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comme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définitive</w:t>
      </w:r>
      <w:proofErr w:type="spellEnd"/>
      <w:r>
        <w:rPr>
          <w:rFonts w:asciiTheme="minorHAnsi" w:hAnsiTheme="minorHAnsi" w:cs="Arial"/>
          <w:color w:val="000000"/>
          <w:szCs w:val="20"/>
        </w:rPr>
        <w:t>;</w:t>
      </w:r>
    </w:p>
    <w:p w14:paraId="587E4E2E" w14:textId="77777777" w:rsidR="0070286D" w:rsidRPr="00535001" w:rsidRDefault="00F30E51" w:rsidP="007028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/>
        <w:ind w:left="1276" w:hanging="425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La date à </w:t>
      </w:r>
      <w:proofErr w:type="spellStart"/>
      <w:r>
        <w:rPr>
          <w:rFonts w:asciiTheme="minorHAnsi" w:hAnsiTheme="minorHAnsi" w:cs="Arial"/>
          <w:color w:val="000000"/>
          <w:szCs w:val="20"/>
        </w:rPr>
        <w:t>laquelle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 Standard sera </w:t>
      </w:r>
      <w:proofErr w:type="spellStart"/>
      <w:r>
        <w:rPr>
          <w:rFonts w:asciiTheme="minorHAnsi" w:hAnsiTheme="minorHAnsi" w:cs="Arial"/>
          <w:color w:val="000000"/>
          <w:szCs w:val="20"/>
        </w:rPr>
        <w:t>révisé</w:t>
      </w:r>
      <w:proofErr w:type="spellEnd"/>
      <w:r w:rsidR="00535001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Cs w:val="20"/>
        </w:rPr>
        <w:t>ce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r w:rsidR="00535001">
        <w:rPr>
          <w:rFonts w:asciiTheme="minorHAnsi" w:hAnsiTheme="minorHAnsi" w:cs="Arial"/>
          <w:color w:val="000000"/>
          <w:szCs w:val="20"/>
        </w:rPr>
        <w:t xml:space="preserve">qui </w:t>
      </w:r>
      <w:proofErr w:type="spellStart"/>
      <w:r w:rsidR="00535001">
        <w:rPr>
          <w:rFonts w:asciiTheme="minorHAnsi" w:hAnsiTheme="minorHAnsi" w:cs="Arial"/>
          <w:color w:val="000000"/>
          <w:szCs w:val="20"/>
        </w:rPr>
        <w:t>devra</w:t>
      </w:r>
      <w:proofErr w:type="spellEnd"/>
      <w:r w:rsidR="0053500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35001">
        <w:rPr>
          <w:rFonts w:asciiTheme="minorHAnsi" w:hAnsiTheme="minorHAnsi" w:cs="Arial"/>
          <w:color w:val="000000"/>
          <w:szCs w:val="20"/>
        </w:rPr>
        <w:t>être</w:t>
      </w:r>
      <w:proofErr w:type="spellEnd"/>
      <w:r w:rsidR="00535001">
        <w:rPr>
          <w:rFonts w:asciiTheme="minorHAnsi" w:hAnsiTheme="minorHAnsi" w:cs="Arial"/>
          <w:color w:val="000000"/>
          <w:szCs w:val="20"/>
        </w:rPr>
        <w:t xml:space="preserve"> a</w:t>
      </w:r>
      <w:r>
        <w:rPr>
          <w:rFonts w:asciiTheme="minorHAnsi" w:hAnsiTheme="minorHAnsi" w:cs="Arial"/>
          <w:color w:val="000000"/>
          <w:szCs w:val="20"/>
        </w:rPr>
        <w:t xml:space="preserve">u maximum cinq </w:t>
      </w:r>
      <w:proofErr w:type="spellStart"/>
      <w:r>
        <w:rPr>
          <w:rFonts w:asciiTheme="minorHAnsi" w:hAnsiTheme="minorHAnsi" w:cs="Arial"/>
          <w:color w:val="000000"/>
          <w:szCs w:val="20"/>
        </w:rPr>
        <w:t>ans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après son</w:t>
      </w:r>
      <w:r w:rsidR="00535001">
        <w:rPr>
          <w:rFonts w:asciiTheme="minorHAnsi" w:hAnsiTheme="minorHAnsi" w:cs="Arial"/>
          <w:color w:val="000000"/>
          <w:szCs w:val="20"/>
        </w:rPr>
        <w:t xml:space="preserve"> approbation.</w:t>
      </w:r>
    </w:p>
    <w:p w14:paraId="008A269D" w14:textId="77777777" w:rsidR="0070286D" w:rsidRPr="0028129F" w:rsidRDefault="00F30E51" w:rsidP="0070286D">
      <w:pPr>
        <w:numPr>
          <w:ilvl w:val="2"/>
          <w:numId w:val="8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 Standard </w:t>
      </w:r>
      <w:proofErr w:type="spellStart"/>
      <w:r>
        <w:rPr>
          <w:rFonts w:asciiTheme="minorHAnsi" w:hAnsiTheme="minorHAnsi" w:cs="Arial"/>
          <w:color w:val="000000"/>
          <w:szCs w:val="20"/>
        </w:rPr>
        <w:t>peut</w:t>
      </w:r>
      <w:proofErr w:type="spellEnd"/>
      <w:r w:rsidR="0053500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35001">
        <w:rPr>
          <w:rFonts w:asciiTheme="minorHAnsi" w:hAnsiTheme="minorHAnsi" w:cs="Arial"/>
          <w:color w:val="000000"/>
          <w:szCs w:val="20"/>
        </w:rPr>
        <w:t>inc</w:t>
      </w:r>
      <w:r>
        <w:rPr>
          <w:rFonts w:asciiTheme="minorHAnsi" w:hAnsiTheme="minorHAnsi" w:cs="Arial"/>
          <w:color w:val="000000"/>
          <w:szCs w:val="20"/>
        </w:rPr>
        <w:t>lure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des parties </w:t>
      </w:r>
      <w:proofErr w:type="spellStart"/>
      <w:r>
        <w:rPr>
          <w:rFonts w:asciiTheme="minorHAnsi" w:hAnsiTheme="minorHAnsi" w:cs="Arial"/>
          <w:color w:val="000000"/>
          <w:szCs w:val="20"/>
        </w:rPr>
        <w:t>applicables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à des </w:t>
      </w:r>
      <w:proofErr w:type="spellStart"/>
      <w:r>
        <w:rPr>
          <w:rFonts w:asciiTheme="minorHAnsi" w:hAnsiTheme="minorHAnsi" w:cs="Arial"/>
          <w:color w:val="000000"/>
          <w:szCs w:val="20"/>
        </w:rPr>
        <w:t>usagers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spécifiques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, par </w:t>
      </w:r>
      <w:proofErr w:type="spellStart"/>
      <w:r>
        <w:rPr>
          <w:rFonts w:asciiTheme="minorHAnsi" w:hAnsiTheme="minorHAnsi" w:cs="Arial"/>
          <w:color w:val="000000"/>
          <w:szCs w:val="20"/>
        </w:rPr>
        <w:t>exemple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r w:rsidR="003C5E63">
        <w:rPr>
          <w:rFonts w:asciiTheme="minorHAnsi" w:hAnsiTheme="minorHAnsi" w:cs="Arial"/>
          <w:color w:val="000000"/>
          <w:szCs w:val="20"/>
        </w:rPr>
        <w:t xml:space="preserve">les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pêcheurs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civelles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, les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acheteurs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civelles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, les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pêcheurs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d'anguilles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jaunes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argentées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; les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aquaculturalistes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d'anguilles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, les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éleveurs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d'anguilles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>, et/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ou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marchands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d'anguilles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3C5E63">
        <w:rPr>
          <w:rFonts w:asciiTheme="minorHAnsi" w:hAnsiTheme="minorHAnsi" w:cs="Arial"/>
          <w:color w:val="000000"/>
          <w:szCs w:val="20"/>
        </w:rPr>
        <w:t>vivantes</w:t>
      </w:r>
      <w:proofErr w:type="spellEnd"/>
      <w:r w:rsidR="003C5E63">
        <w:rPr>
          <w:rFonts w:asciiTheme="minorHAnsi" w:hAnsiTheme="minorHAnsi" w:cs="Arial"/>
          <w:color w:val="000000"/>
          <w:szCs w:val="20"/>
        </w:rPr>
        <w:t>.</w:t>
      </w:r>
      <w:r w:rsidR="00F07D89">
        <w:rPr>
          <w:rFonts w:asciiTheme="minorHAnsi" w:hAnsiTheme="minorHAnsi" w:cs="Arial"/>
          <w:color w:val="000000"/>
          <w:szCs w:val="20"/>
        </w:rPr>
        <w:t xml:space="preserve"> </w:t>
      </w:r>
    </w:p>
    <w:p w14:paraId="4EF7F7BA" w14:textId="77777777" w:rsidR="0070286D" w:rsidRPr="0028129F" w:rsidRDefault="000A65C7" w:rsidP="0070286D">
      <w:pPr>
        <w:numPr>
          <w:ilvl w:val="2"/>
          <w:numId w:val="8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 Standard </w:t>
      </w:r>
      <w:proofErr w:type="spellStart"/>
      <w:r>
        <w:rPr>
          <w:rFonts w:asciiTheme="minorHAnsi" w:hAnsiTheme="minorHAnsi" w:cs="Arial"/>
          <w:color w:val="000000"/>
          <w:szCs w:val="20"/>
        </w:rPr>
        <w:t>peut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comprendre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un </w:t>
      </w:r>
      <w:proofErr w:type="spellStart"/>
      <w:r>
        <w:rPr>
          <w:rFonts w:asciiTheme="minorHAnsi" w:hAnsiTheme="minorHAnsi" w:cs="Arial"/>
          <w:color w:val="000000"/>
          <w:szCs w:val="20"/>
        </w:rPr>
        <w:t>système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notation </w:t>
      </w:r>
      <w:proofErr w:type="spellStart"/>
      <w:r>
        <w:rPr>
          <w:rFonts w:asciiTheme="minorHAnsi" w:hAnsiTheme="minorHAnsi" w:cs="Arial"/>
          <w:color w:val="000000"/>
          <w:szCs w:val="20"/>
        </w:rPr>
        <w:t>ou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pondération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qui </w:t>
      </w:r>
      <w:proofErr w:type="spellStart"/>
      <w:r>
        <w:rPr>
          <w:rFonts w:asciiTheme="minorHAnsi" w:hAnsiTheme="minorHAnsi" w:cs="Arial"/>
          <w:color w:val="000000"/>
          <w:szCs w:val="20"/>
        </w:rPr>
        <w:t>permet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la </w:t>
      </w:r>
      <w:proofErr w:type="spellStart"/>
      <w:r>
        <w:rPr>
          <w:rFonts w:asciiTheme="minorHAnsi" w:hAnsiTheme="minorHAnsi" w:cs="Arial"/>
          <w:color w:val="000000"/>
          <w:szCs w:val="20"/>
        </w:rPr>
        <w:t>différentiation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entre les </w:t>
      </w:r>
      <w:proofErr w:type="spellStart"/>
      <w:r>
        <w:rPr>
          <w:rFonts w:asciiTheme="minorHAnsi" w:hAnsiTheme="minorHAnsi" w:cs="Arial"/>
          <w:color w:val="000000"/>
          <w:szCs w:val="20"/>
        </w:rPr>
        <w:t>usagers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qui </w:t>
      </w:r>
      <w:proofErr w:type="spellStart"/>
      <w:r>
        <w:rPr>
          <w:rFonts w:asciiTheme="minorHAnsi" w:hAnsiTheme="minorHAnsi" w:cs="Arial"/>
          <w:color w:val="000000"/>
          <w:szCs w:val="20"/>
        </w:rPr>
        <w:t>accomplissent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les plus </w:t>
      </w:r>
      <w:proofErr w:type="spellStart"/>
      <w:r>
        <w:rPr>
          <w:rFonts w:asciiTheme="minorHAnsi" w:hAnsiTheme="minorHAnsi" w:cs="Arial"/>
          <w:color w:val="000000"/>
          <w:szCs w:val="20"/>
        </w:rPr>
        <w:t>hauts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niveaux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performance et </w:t>
      </w:r>
      <w:proofErr w:type="spellStart"/>
      <w:r>
        <w:rPr>
          <w:rFonts w:asciiTheme="minorHAnsi" w:hAnsiTheme="minorHAnsi" w:cs="Arial"/>
          <w:color w:val="000000"/>
          <w:szCs w:val="20"/>
        </w:rPr>
        <w:t>ceux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qui </w:t>
      </w:r>
      <w:proofErr w:type="spellStart"/>
      <w:r>
        <w:rPr>
          <w:rFonts w:asciiTheme="minorHAnsi" w:hAnsiTheme="minorHAnsi" w:cs="Arial"/>
          <w:color w:val="000000"/>
          <w:szCs w:val="20"/>
        </w:rPr>
        <w:t>accomplissent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>
        <w:rPr>
          <w:rFonts w:asciiTheme="minorHAnsi" w:hAnsiTheme="minorHAnsi" w:cs="Arial"/>
          <w:color w:val="000000"/>
          <w:szCs w:val="20"/>
        </w:rPr>
        <w:t>niveaux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performances les plus bas; et qui </w:t>
      </w:r>
      <w:proofErr w:type="spellStart"/>
      <w:r>
        <w:rPr>
          <w:rFonts w:asciiTheme="minorHAnsi" w:hAnsiTheme="minorHAnsi" w:cs="Arial"/>
          <w:color w:val="000000"/>
          <w:szCs w:val="20"/>
        </w:rPr>
        <w:t>sont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toujours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compatibles avec les </w:t>
      </w:r>
      <w:proofErr w:type="spellStart"/>
      <w:r>
        <w:rPr>
          <w:rFonts w:asciiTheme="minorHAnsi" w:hAnsiTheme="minorHAnsi" w:cs="Arial"/>
          <w:color w:val="000000"/>
          <w:szCs w:val="20"/>
        </w:rPr>
        <w:t>objectifs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Standard.  </w:t>
      </w:r>
    </w:p>
    <w:p w14:paraId="19E7783C" w14:textId="6E8AD77F" w:rsidR="0070286D" w:rsidRPr="0028129F" w:rsidRDefault="007F4F25" w:rsidP="0070286D">
      <w:pPr>
        <w:numPr>
          <w:ilvl w:val="2"/>
          <w:numId w:val="8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Les Conditions du Standard</w:t>
      </w:r>
      <w:r w:rsidR="0070286D" w:rsidRPr="0028129F">
        <w:rPr>
          <w:rFonts w:asciiTheme="minorHAnsi" w:hAnsiTheme="minorHAnsi" w:cs="Arial"/>
          <w:color w:val="000000"/>
          <w:szCs w:val="20"/>
        </w:rPr>
        <w:t>:</w:t>
      </w:r>
    </w:p>
    <w:p w14:paraId="6E965CF3" w14:textId="1F3E4D07" w:rsidR="0070286D" w:rsidRDefault="00B04D0F" w:rsidP="00B04D0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851" w:firstLine="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Seront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rédigées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sorte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que </w:t>
      </w:r>
      <w:proofErr w:type="spellStart"/>
      <w:r>
        <w:rPr>
          <w:rFonts w:asciiTheme="minorHAnsi" w:hAnsiTheme="minorHAnsi" w:cs="Arial"/>
          <w:color w:val="000000"/>
          <w:szCs w:val="20"/>
        </w:rPr>
        <w:t>leur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conformité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pour tout/e </w:t>
      </w:r>
      <w:proofErr w:type="spellStart"/>
      <w:r>
        <w:rPr>
          <w:rFonts w:asciiTheme="minorHAnsi" w:hAnsiTheme="minorHAnsi" w:cs="Arial"/>
          <w:color w:val="000000"/>
          <w:szCs w:val="20"/>
        </w:rPr>
        <w:t>candidat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/e </w:t>
      </w:r>
      <w:proofErr w:type="spellStart"/>
      <w:r>
        <w:rPr>
          <w:rFonts w:asciiTheme="minorHAnsi" w:hAnsiTheme="minorHAnsi" w:cs="Arial"/>
          <w:color w:val="000000"/>
          <w:szCs w:val="20"/>
        </w:rPr>
        <w:t>peut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être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évaluée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sans </w:t>
      </w:r>
      <w:proofErr w:type="spellStart"/>
      <w:r>
        <w:rPr>
          <w:rFonts w:asciiTheme="minorHAnsi" w:hAnsiTheme="minorHAnsi" w:cs="Arial"/>
          <w:color w:val="000000"/>
          <w:szCs w:val="20"/>
        </w:rPr>
        <w:t>nécessiter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d'additionelles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adaptations </w:t>
      </w:r>
      <w:proofErr w:type="spellStart"/>
      <w:r>
        <w:rPr>
          <w:rFonts w:asciiTheme="minorHAnsi" w:hAnsiTheme="minorHAnsi" w:cs="Arial"/>
          <w:color w:val="000000"/>
          <w:szCs w:val="20"/>
        </w:rPr>
        <w:t>ou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modifications;</w:t>
      </w:r>
    </w:p>
    <w:p w14:paraId="1978CD44" w14:textId="64C1D3F2" w:rsidR="0070286D" w:rsidRDefault="00B04D0F" w:rsidP="0070286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851" w:firstLine="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Seront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rédigées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pour minimiser </w:t>
      </w:r>
      <w:proofErr w:type="spellStart"/>
      <w:r>
        <w:rPr>
          <w:rFonts w:asciiTheme="minorHAnsi" w:hAnsiTheme="minorHAnsi" w:cs="Arial"/>
          <w:color w:val="000000"/>
          <w:szCs w:val="20"/>
        </w:rPr>
        <w:t>toute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ambiguïté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dans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l'interprétation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; </w:t>
      </w:r>
    </w:p>
    <w:p w14:paraId="043A32CC" w14:textId="77777777" w:rsidR="00B04D0F" w:rsidRDefault="00B04D0F" w:rsidP="0070286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851" w:firstLine="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Peuvent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être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exprimées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en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tant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que conditions de </w:t>
      </w:r>
      <w:proofErr w:type="spellStart"/>
      <w:r>
        <w:rPr>
          <w:rFonts w:asciiTheme="minorHAnsi" w:hAnsiTheme="minorHAnsi" w:cs="Arial"/>
          <w:color w:val="000000"/>
          <w:szCs w:val="20"/>
        </w:rPr>
        <w:t>procédé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, de management </w:t>
      </w:r>
      <w:proofErr w:type="spellStart"/>
      <w:r>
        <w:rPr>
          <w:rFonts w:asciiTheme="minorHAnsi" w:hAnsiTheme="minorHAnsi" w:cs="Arial"/>
          <w:color w:val="000000"/>
          <w:szCs w:val="20"/>
        </w:rPr>
        <w:t>ou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performance;</w:t>
      </w:r>
    </w:p>
    <w:p w14:paraId="7CFDE1E5" w14:textId="43ECD264" w:rsidR="0070286D" w:rsidRDefault="00B04D0F" w:rsidP="0070286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851" w:firstLine="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Ne </w:t>
      </w:r>
      <w:proofErr w:type="spellStart"/>
      <w:r>
        <w:rPr>
          <w:rFonts w:asciiTheme="minorHAnsi" w:hAnsiTheme="minorHAnsi" w:cs="Arial"/>
          <w:color w:val="000000"/>
          <w:szCs w:val="20"/>
        </w:rPr>
        <w:t>favoriseront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aucune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technologie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ou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objet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breveté</w:t>
      </w:r>
      <w:proofErr w:type="spellEnd"/>
      <w:r>
        <w:rPr>
          <w:rFonts w:asciiTheme="minorHAnsi" w:hAnsiTheme="minorHAnsi" w:cs="Arial"/>
          <w:color w:val="000000"/>
          <w:szCs w:val="20"/>
        </w:rPr>
        <w:t>;</w:t>
      </w:r>
    </w:p>
    <w:p w14:paraId="6FDF6BCD" w14:textId="301F173F" w:rsidR="0070286D" w:rsidRPr="00B04D0F" w:rsidRDefault="00B04D0F" w:rsidP="00B04D0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851" w:firstLine="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Inclueront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des conditions </w:t>
      </w:r>
      <w:proofErr w:type="spellStart"/>
      <w:r>
        <w:rPr>
          <w:rFonts w:asciiTheme="minorHAnsi" w:hAnsiTheme="minorHAnsi" w:cs="Arial"/>
          <w:color w:val="000000"/>
          <w:szCs w:val="20"/>
        </w:rPr>
        <w:t>regardant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la </w:t>
      </w:r>
      <w:proofErr w:type="spellStart"/>
      <w:r>
        <w:rPr>
          <w:rFonts w:asciiTheme="minorHAnsi" w:hAnsiTheme="minorHAnsi" w:cs="Arial"/>
          <w:color w:val="000000"/>
          <w:szCs w:val="20"/>
        </w:rPr>
        <w:t>collecte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et le </w:t>
      </w:r>
      <w:proofErr w:type="spellStart"/>
      <w:r>
        <w:rPr>
          <w:rFonts w:asciiTheme="minorHAnsi" w:hAnsiTheme="minorHAnsi" w:cs="Arial"/>
          <w:color w:val="000000"/>
          <w:szCs w:val="20"/>
        </w:rPr>
        <w:t>compte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rendu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d'informations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dans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 but de </w:t>
      </w:r>
      <w:proofErr w:type="spellStart"/>
      <w:r>
        <w:rPr>
          <w:rFonts w:asciiTheme="minorHAnsi" w:hAnsiTheme="minorHAnsi" w:cs="Arial"/>
          <w:color w:val="000000"/>
          <w:szCs w:val="20"/>
        </w:rPr>
        <w:t>faciliter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la surveillance et </w:t>
      </w:r>
      <w:proofErr w:type="spellStart"/>
      <w:r>
        <w:rPr>
          <w:rFonts w:asciiTheme="minorHAnsi" w:hAnsiTheme="minorHAnsi" w:cs="Arial"/>
          <w:color w:val="000000"/>
          <w:szCs w:val="20"/>
        </w:rPr>
        <w:t>l'évaluation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des </w:t>
      </w:r>
      <w:proofErr w:type="spellStart"/>
      <w:r>
        <w:rPr>
          <w:rFonts w:asciiTheme="minorHAnsi" w:hAnsiTheme="minorHAnsi" w:cs="Arial"/>
          <w:color w:val="000000"/>
          <w:szCs w:val="20"/>
        </w:rPr>
        <w:t>progrès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en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termes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d'accomplissement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des </w:t>
      </w:r>
      <w:proofErr w:type="spellStart"/>
      <w:r>
        <w:rPr>
          <w:rFonts w:asciiTheme="minorHAnsi" w:hAnsiTheme="minorHAnsi" w:cs="Arial"/>
          <w:color w:val="000000"/>
          <w:szCs w:val="20"/>
        </w:rPr>
        <w:t>objectifs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Standard. </w:t>
      </w:r>
    </w:p>
    <w:p w14:paraId="69379341" w14:textId="253FF669" w:rsidR="0070286D" w:rsidRDefault="00B04D0F" w:rsidP="0070286D">
      <w:pPr>
        <w:numPr>
          <w:ilvl w:val="2"/>
          <w:numId w:val="8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 Standard </w:t>
      </w:r>
      <w:proofErr w:type="spellStart"/>
      <w:r>
        <w:rPr>
          <w:rFonts w:asciiTheme="minorHAnsi" w:hAnsiTheme="minorHAnsi" w:cs="Arial"/>
          <w:color w:val="000000"/>
          <w:szCs w:val="20"/>
        </w:rPr>
        <w:t>incluera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ou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référencera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un </w:t>
      </w:r>
      <w:proofErr w:type="spellStart"/>
      <w:r>
        <w:rPr>
          <w:rFonts w:asciiTheme="minorHAnsi" w:hAnsiTheme="minorHAnsi" w:cs="Arial"/>
          <w:color w:val="000000"/>
          <w:szCs w:val="20"/>
        </w:rPr>
        <w:t>glossaire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des </w:t>
      </w:r>
      <w:proofErr w:type="spellStart"/>
      <w:r>
        <w:rPr>
          <w:rFonts w:asciiTheme="minorHAnsi" w:hAnsiTheme="minorHAnsi" w:cs="Arial"/>
          <w:color w:val="000000"/>
          <w:szCs w:val="20"/>
        </w:rPr>
        <w:t>termes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clefs </w:t>
      </w:r>
      <w:proofErr w:type="spellStart"/>
      <w:r>
        <w:rPr>
          <w:rFonts w:asciiTheme="minorHAnsi" w:hAnsiTheme="minorHAnsi" w:cs="Arial"/>
          <w:color w:val="000000"/>
          <w:szCs w:val="20"/>
        </w:rPr>
        <w:t>requis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pour guider de </w:t>
      </w:r>
      <w:proofErr w:type="spellStart"/>
      <w:r>
        <w:rPr>
          <w:rFonts w:asciiTheme="minorHAnsi" w:hAnsiTheme="minorHAnsi" w:cs="Arial"/>
          <w:color w:val="000000"/>
          <w:szCs w:val="20"/>
        </w:rPr>
        <w:t>façon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cohérente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son </w:t>
      </w:r>
      <w:proofErr w:type="spellStart"/>
      <w:r>
        <w:rPr>
          <w:rFonts w:asciiTheme="minorHAnsi" w:hAnsiTheme="minorHAnsi" w:cs="Arial"/>
          <w:color w:val="000000"/>
          <w:szCs w:val="20"/>
        </w:rPr>
        <w:t>interprétation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>
        <w:rPr>
          <w:rFonts w:asciiTheme="minorHAnsi" w:hAnsiTheme="minorHAnsi" w:cs="Arial"/>
          <w:color w:val="000000"/>
          <w:szCs w:val="20"/>
        </w:rPr>
        <w:t>sa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mise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en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oeuvre. </w:t>
      </w:r>
    </w:p>
    <w:p w14:paraId="14190127" w14:textId="6E003D21" w:rsidR="0070286D" w:rsidRDefault="00B04D0F" w:rsidP="0070286D">
      <w:pPr>
        <w:numPr>
          <w:ilvl w:val="2"/>
          <w:numId w:val="8"/>
        </w:numPr>
        <w:autoSpaceDE w:val="0"/>
        <w:autoSpaceDN w:val="0"/>
        <w:adjustRightInd w:val="0"/>
        <w:spacing w:after="120"/>
        <w:ind w:left="851" w:hanging="851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 Standard </w:t>
      </w:r>
      <w:proofErr w:type="spellStart"/>
      <w:r>
        <w:rPr>
          <w:rFonts w:asciiTheme="minorHAnsi" w:hAnsiTheme="minorHAnsi" w:cs="Arial"/>
          <w:color w:val="000000"/>
          <w:szCs w:val="20"/>
        </w:rPr>
        <w:t>incluera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des </w:t>
      </w:r>
      <w:proofErr w:type="spellStart"/>
      <w:r>
        <w:rPr>
          <w:rFonts w:asciiTheme="minorHAnsi" w:hAnsiTheme="minorHAnsi" w:cs="Arial"/>
          <w:color w:val="000000"/>
          <w:szCs w:val="20"/>
        </w:rPr>
        <w:t>procédures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sur son application.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Ceci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incluera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la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façon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dont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comptes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rendus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et les suspicions de non-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conformités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seront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gérées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. </w:t>
      </w:r>
    </w:p>
    <w:p w14:paraId="1E4DF529" w14:textId="77777777" w:rsidR="0070286D" w:rsidRPr="00681D41" w:rsidRDefault="0070286D" w:rsidP="0070286D">
      <w:p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</w:rPr>
      </w:pPr>
    </w:p>
    <w:p w14:paraId="2FC2DE04" w14:textId="247F696F" w:rsidR="0070286D" w:rsidRPr="00C42ECC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 w:rsidRPr="00C42ECC">
        <w:rPr>
          <w:rFonts w:asciiTheme="minorHAnsi" w:hAnsiTheme="minorHAnsi" w:cs="Arial"/>
          <w:b/>
          <w:color w:val="365F91"/>
          <w:szCs w:val="20"/>
        </w:rPr>
        <w:t xml:space="preserve">      </w:t>
      </w:r>
      <w:proofErr w:type="spellStart"/>
      <w:r w:rsidR="005874B7">
        <w:rPr>
          <w:rFonts w:asciiTheme="minorHAnsi" w:hAnsiTheme="minorHAnsi" w:cs="Arial"/>
          <w:b/>
          <w:color w:val="365F91"/>
          <w:szCs w:val="20"/>
        </w:rPr>
        <w:t>Calendrier</w:t>
      </w:r>
      <w:proofErr w:type="spellEnd"/>
    </w:p>
    <w:p w14:paraId="61CC1B2A" w14:textId="637508CD" w:rsidR="0070286D" w:rsidRDefault="0070286D" w:rsidP="0070286D">
      <w:p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3.1 </w:t>
      </w:r>
      <w:r>
        <w:rPr>
          <w:rFonts w:asciiTheme="minorHAnsi" w:hAnsiTheme="minorHAnsi" w:cs="Arial"/>
          <w:color w:val="000000"/>
          <w:szCs w:val="20"/>
        </w:rPr>
        <w:tab/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Ceci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est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le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calendrier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pour la </w:t>
      </w:r>
      <w:proofErr w:type="spellStart"/>
      <w:r w:rsidR="005874B7">
        <w:rPr>
          <w:rFonts w:asciiTheme="minorHAnsi" w:hAnsiTheme="minorHAnsi" w:cs="Arial"/>
          <w:color w:val="000000"/>
          <w:szCs w:val="20"/>
        </w:rPr>
        <w:t>révision</w:t>
      </w:r>
      <w:proofErr w:type="spellEnd"/>
      <w:r w:rsidR="005874B7">
        <w:rPr>
          <w:rFonts w:asciiTheme="minorHAnsi" w:hAnsiTheme="minorHAnsi" w:cs="Arial"/>
          <w:color w:val="000000"/>
          <w:szCs w:val="20"/>
        </w:rPr>
        <w:t xml:space="preserve"> du Standard</w:t>
      </w:r>
      <w:r>
        <w:rPr>
          <w:rFonts w:asciiTheme="minorHAnsi" w:hAnsiTheme="minorHAnsi" w:cs="Arial"/>
          <w:color w:val="000000"/>
          <w:szCs w:val="20"/>
        </w:rPr>
        <w:t>:</w:t>
      </w:r>
    </w:p>
    <w:tbl>
      <w:tblPr>
        <w:tblStyle w:val="Tabellenraster"/>
        <w:tblW w:w="9497" w:type="dxa"/>
        <w:tblInd w:w="704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70286D" w14:paraId="62312748" w14:textId="77777777" w:rsidTr="008D4378">
        <w:tc>
          <w:tcPr>
            <w:tcW w:w="1843" w:type="dxa"/>
            <w:shd w:val="clear" w:color="auto" w:fill="D9E2F3" w:themeFill="accent1" w:themeFillTint="33"/>
          </w:tcPr>
          <w:p w14:paraId="6E3B00AF" w14:textId="77777777" w:rsidR="0070286D" w:rsidRPr="004B1FD1" w:rsidRDefault="0070286D" w:rsidP="008D437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4B1FD1">
              <w:rPr>
                <w:rFonts w:asciiTheme="minorHAnsi" w:hAnsiTheme="minorHAnsi" w:cs="Arial"/>
                <w:b/>
                <w:color w:val="000000"/>
                <w:szCs w:val="20"/>
              </w:rPr>
              <w:t>Date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68961F06" w14:textId="395AADB2" w:rsidR="0070286D" w:rsidRPr="004B1FD1" w:rsidRDefault="0070286D" w:rsidP="008D437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proofErr w:type="spellStart"/>
            <w:r w:rsidRPr="004B1FD1">
              <w:rPr>
                <w:rFonts w:asciiTheme="minorHAnsi" w:hAnsiTheme="minorHAnsi" w:cs="Arial"/>
                <w:b/>
                <w:color w:val="000000"/>
                <w:szCs w:val="20"/>
              </w:rPr>
              <w:t>Activit</w:t>
            </w:r>
            <w:r w:rsidR="005874B7">
              <w:rPr>
                <w:rFonts w:asciiTheme="minorHAnsi" w:hAnsiTheme="minorHAnsi" w:cs="Arial"/>
                <w:b/>
                <w:color w:val="000000"/>
                <w:szCs w:val="20"/>
              </w:rPr>
              <w:t>és</w:t>
            </w:r>
            <w:proofErr w:type="spellEnd"/>
            <w:r w:rsidRPr="004B1FD1">
              <w:rPr>
                <w:rFonts w:ascii="inherit" w:hAnsi="inherit"/>
                <w:b/>
                <w:i/>
                <w:iCs/>
                <w:lang w:eastAsia="en-GB"/>
              </w:rPr>
              <w:t xml:space="preserve"> </w:t>
            </w:r>
          </w:p>
        </w:tc>
      </w:tr>
      <w:tr w:rsidR="0070286D" w14:paraId="00E4D4D7" w14:textId="77777777" w:rsidTr="008D4378">
        <w:tc>
          <w:tcPr>
            <w:tcW w:w="1843" w:type="dxa"/>
          </w:tcPr>
          <w:p w14:paraId="12BCE9E6" w14:textId="695B2A1A" w:rsidR="0070286D" w:rsidRPr="004B1FD1" w:rsidRDefault="005874B7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Cs w:val="20"/>
              </w:rPr>
              <w:t>Janvier</w:t>
            </w:r>
            <w:proofErr w:type="spellEnd"/>
            <w:r w:rsidR="0070286D" w:rsidRPr="004B1FD1">
              <w:rPr>
                <w:rFonts w:asciiTheme="minorHAnsi" w:hAnsiTheme="minorHAnsi" w:cs="Arial"/>
                <w:color w:val="000000"/>
                <w:szCs w:val="20"/>
              </w:rPr>
              <w:t xml:space="preserve"> 2017</w:t>
            </w:r>
          </w:p>
        </w:tc>
        <w:tc>
          <w:tcPr>
            <w:tcW w:w="7654" w:type="dxa"/>
          </w:tcPr>
          <w:p w14:paraId="7465CFE1" w14:textId="4148FC2C" w:rsidR="0070286D" w:rsidRPr="002D179D" w:rsidRDefault="005874B7" w:rsidP="005874B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iCs/>
                <w:lang w:eastAsia="en-GB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Publier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l'intention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du Standard et comment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toute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personne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intéressée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peut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prendre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part.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Voir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l'</w:t>
            </w:r>
            <w:hyperlink r:id="rId11" w:history="1">
              <w:r w:rsidRPr="005874B7">
                <w:rPr>
                  <w:rStyle w:val="Hyperlink"/>
                  <w:rFonts w:asciiTheme="minorHAnsi" w:hAnsiTheme="minorHAnsi"/>
                  <w:iCs/>
                  <w:lang w:eastAsia="en-GB"/>
                </w:rPr>
                <w:t>annonce</w:t>
              </w:r>
              <w:proofErr w:type="spellEnd"/>
            </w:hyperlink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publiée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le 16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janvier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2017. </w:t>
            </w:r>
          </w:p>
        </w:tc>
      </w:tr>
      <w:tr w:rsidR="0070286D" w14:paraId="55E4B9F4" w14:textId="77777777" w:rsidTr="008D4378">
        <w:tc>
          <w:tcPr>
            <w:tcW w:w="1843" w:type="dxa"/>
          </w:tcPr>
          <w:p w14:paraId="65C5F75F" w14:textId="61BB1B82" w:rsidR="0070286D" w:rsidRPr="004B1FD1" w:rsidRDefault="0070286D" w:rsidP="005874B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 w:rsidRPr="004B1FD1">
              <w:rPr>
                <w:rFonts w:asciiTheme="minorHAnsi" w:hAnsiTheme="minorHAnsi"/>
                <w:iCs/>
                <w:lang w:eastAsia="en-GB"/>
              </w:rPr>
              <w:lastRenderedPageBreak/>
              <w:t>F</w:t>
            </w:r>
            <w:r w:rsidR="005874B7">
              <w:rPr>
                <w:rFonts w:asciiTheme="minorHAnsi" w:hAnsiTheme="minorHAnsi"/>
                <w:iCs/>
                <w:lang w:eastAsia="en-GB"/>
              </w:rPr>
              <w:t>évrier</w:t>
            </w:r>
            <w:proofErr w:type="spellEnd"/>
            <w:r w:rsidR="005874B7">
              <w:rPr>
                <w:rFonts w:asciiTheme="minorHAnsi" w:hAnsiTheme="minorHAnsi"/>
                <w:iCs/>
                <w:lang w:eastAsia="en-GB"/>
              </w:rPr>
              <w:t xml:space="preserve"> </w:t>
            </w:r>
            <w:r>
              <w:rPr>
                <w:rFonts w:asciiTheme="minorHAnsi" w:hAnsiTheme="minorHAnsi"/>
                <w:iCs/>
                <w:lang w:eastAsia="en-GB"/>
              </w:rPr>
              <w:t>2017 </w:t>
            </w:r>
          </w:p>
        </w:tc>
        <w:tc>
          <w:tcPr>
            <w:tcW w:w="7654" w:type="dxa"/>
          </w:tcPr>
          <w:p w14:paraId="76AFEB59" w14:textId="4ADD5416" w:rsidR="0070286D" w:rsidRPr="004B1FD1" w:rsidRDefault="005874B7" w:rsidP="005874B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Commencer la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, inviter les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usagers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et les parties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intéressées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à commenter le Standard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existant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. </w:t>
            </w:r>
          </w:p>
        </w:tc>
      </w:tr>
      <w:tr w:rsidR="0070286D" w14:paraId="2060E5B9" w14:textId="77777777" w:rsidTr="008D4378">
        <w:tc>
          <w:tcPr>
            <w:tcW w:w="1843" w:type="dxa"/>
          </w:tcPr>
          <w:p w14:paraId="42BEB2F6" w14:textId="4B8D54EF" w:rsidR="0070286D" w:rsidRPr="004B1FD1" w:rsidRDefault="005874B7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>Mars</w:t>
            </w:r>
            <w:r w:rsidR="0070286D" w:rsidRPr="004B1FD1">
              <w:rPr>
                <w:rFonts w:asciiTheme="minorHAnsi" w:hAnsiTheme="minorHAnsi"/>
                <w:iCs/>
                <w:lang w:eastAsia="en-GB"/>
              </w:rPr>
              <w:t xml:space="preserve"> </w:t>
            </w:r>
            <w:r w:rsidR="0070286D">
              <w:rPr>
                <w:rFonts w:asciiTheme="minorHAnsi" w:hAnsiTheme="minorHAnsi"/>
                <w:iCs/>
                <w:lang w:eastAsia="en-GB"/>
              </w:rPr>
              <w:t>2017</w:t>
            </w:r>
            <w:r w:rsidR="0070286D" w:rsidRPr="004B1FD1">
              <w:rPr>
                <w:rFonts w:asciiTheme="minorHAnsi" w:hAnsiTheme="minorHAnsi"/>
                <w:iCs/>
                <w:lang w:eastAsia="en-GB"/>
              </w:rPr>
              <w:t>    </w:t>
            </w:r>
          </w:p>
        </w:tc>
        <w:tc>
          <w:tcPr>
            <w:tcW w:w="7654" w:type="dxa"/>
          </w:tcPr>
          <w:p w14:paraId="28E461BC" w14:textId="082F1158" w:rsidR="0070286D" w:rsidRDefault="00662EC2" w:rsidP="00662EC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iCs/>
                <w:lang w:eastAsia="en-GB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Rencontre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l'Equipe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Dirigeante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</w:t>
            </w:r>
            <w:r w:rsidR="0070286D">
              <w:rPr>
                <w:rFonts w:asciiTheme="minorHAnsi" w:hAnsiTheme="minorHAnsi"/>
                <w:iCs/>
                <w:lang w:eastAsia="en-GB"/>
              </w:rPr>
              <w:t xml:space="preserve">SEG </w:t>
            </w:r>
            <w:r>
              <w:rPr>
                <w:rFonts w:asciiTheme="minorHAnsi" w:hAnsiTheme="minorHAnsi"/>
                <w:iCs/>
                <w:lang w:eastAsia="en-GB"/>
              </w:rPr>
              <w:t xml:space="preserve">pour affirmer de nouveau que les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objectifs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le Standard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concordent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avec la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Théorie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du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Changement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. </w:t>
            </w:r>
          </w:p>
          <w:p w14:paraId="5C861F05" w14:textId="51948F87" w:rsidR="0070286D" w:rsidRPr="004B1FD1" w:rsidRDefault="00662EC2" w:rsidP="00662EC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Rencontre du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Comité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réviser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le Standard et les retours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existants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. </w:t>
            </w:r>
          </w:p>
        </w:tc>
      </w:tr>
      <w:tr w:rsidR="0070286D" w14:paraId="71FEB36A" w14:textId="77777777" w:rsidTr="008D4378">
        <w:tc>
          <w:tcPr>
            <w:tcW w:w="1843" w:type="dxa"/>
          </w:tcPr>
          <w:p w14:paraId="4059BB0E" w14:textId="0C4CC770" w:rsidR="0070286D" w:rsidRPr="004B1FD1" w:rsidRDefault="005874B7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>Av</w:t>
            </w:r>
            <w:r w:rsidR="0070286D">
              <w:rPr>
                <w:rFonts w:asciiTheme="minorHAnsi" w:hAnsiTheme="minorHAnsi"/>
                <w:iCs/>
                <w:lang w:eastAsia="en-GB"/>
              </w:rPr>
              <w:t>ril 2017       </w:t>
            </w:r>
          </w:p>
        </w:tc>
        <w:tc>
          <w:tcPr>
            <w:tcW w:w="7654" w:type="dxa"/>
          </w:tcPr>
          <w:p w14:paraId="4D69E18D" w14:textId="4EC93396" w:rsidR="0070286D" w:rsidRPr="004B1FD1" w:rsidRDefault="00662EC2" w:rsidP="00662EC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1ère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ébauche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Version 6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publiées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2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mois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consultation.</w:t>
            </w:r>
          </w:p>
        </w:tc>
      </w:tr>
      <w:tr w:rsidR="0070286D" w14:paraId="38A7E758" w14:textId="77777777" w:rsidTr="008D4378">
        <w:tc>
          <w:tcPr>
            <w:tcW w:w="1843" w:type="dxa"/>
          </w:tcPr>
          <w:p w14:paraId="5335D780" w14:textId="27ABEDAE" w:rsidR="0070286D" w:rsidRPr="004B1FD1" w:rsidRDefault="005874B7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Juin</w:t>
            </w:r>
            <w:proofErr w:type="spellEnd"/>
            <w:r w:rsidR="0070286D">
              <w:rPr>
                <w:rFonts w:asciiTheme="minorHAnsi" w:hAnsiTheme="minorHAnsi"/>
                <w:iCs/>
                <w:lang w:eastAsia="en-GB"/>
              </w:rPr>
              <w:t xml:space="preserve"> 2017        </w:t>
            </w:r>
          </w:p>
        </w:tc>
        <w:tc>
          <w:tcPr>
            <w:tcW w:w="7654" w:type="dxa"/>
          </w:tcPr>
          <w:p w14:paraId="53993C37" w14:textId="76A9A1B1" w:rsidR="0070286D" w:rsidRPr="004B1FD1" w:rsidRDefault="00662EC2" w:rsidP="00662EC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Rencontre du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Comité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prendre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compte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les corrections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proposés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par la consultation.</w:t>
            </w:r>
          </w:p>
        </w:tc>
      </w:tr>
      <w:tr w:rsidR="0070286D" w14:paraId="5489783B" w14:textId="77777777" w:rsidTr="008D4378">
        <w:tc>
          <w:tcPr>
            <w:tcW w:w="1843" w:type="dxa"/>
          </w:tcPr>
          <w:p w14:paraId="1C62DAE3" w14:textId="61A4FFC8" w:rsidR="0070286D" w:rsidRPr="004B1FD1" w:rsidRDefault="005874B7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Juillet</w:t>
            </w:r>
            <w:proofErr w:type="spellEnd"/>
            <w:r w:rsidR="0070286D" w:rsidRPr="004B1FD1">
              <w:rPr>
                <w:rFonts w:asciiTheme="minorHAnsi" w:hAnsiTheme="minorHAnsi"/>
                <w:iCs/>
                <w:lang w:eastAsia="en-GB"/>
              </w:rPr>
              <w:t xml:space="preserve"> 2017</w:t>
            </w:r>
          </w:p>
        </w:tc>
        <w:tc>
          <w:tcPr>
            <w:tcW w:w="7654" w:type="dxa"/>
          </w:tcPr>
          <w:p w14:paraId="1773E79F" w14:textId="01A969E3" w:rsidR="0070286D" w:rsidRPr="004B1FD1" w:rsidRDefault="00662EC2" w:rsidP="00662EC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Publication de la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seconde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version pour 1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mois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consultation. </w:t>
            </w:r>
          </w:p>
        </w:tc>
      </w:tr>
      <w:tr w:rsidR="0070286D" w14:paraId="6A3C2F03" w14:textId="77777777" w:rsidTr="008D4378">
        <w:tc>
          <w:tcPr>
            <w:tcW w:w="1843" w:type="dxa"/>
          </w:tcPr>
          <w:p w14:paraId="38D6557D" w14:textId="1432D213" w:rsidR="0070286D" w:rsidRPr="004B1FD1" w:rsidRDefault="005874B7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Septembre</w:t>
            </w:r>
            <w:proofErr w:type="spellEnd"/>
            <w:r w:rsidR="0070286D">
              <w:rPr>
                <w:rFonts w:asciiTheme="minorHAnsi" w:hAnsiTheme="minorHAnsi"/>
                <w:iCs/>
                <w:lang w:eastAsia="en-GB"/>
              </w:rPr>
              <w:t xml:space="preserve"> 2017</w:t>
            </w:r>
          </w:p>
        </w:tc>
        <w:tc>
          <w:tcPr>
            <w:tcW w:w="7654" w:type="dxa"/>
          </w:tcPr>
          <w:p w14:paraId="119A5F06" w14:textId="4AB87E7E" w:rsidR="0070286D" w:rsidRPr="004B1FD1" w:rsidRDefault="00662EC2" w:rsidP="00662EC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Rencontre du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Comité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prendre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compte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les corrections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proposés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par la consultation. </w:t>
            </w:r>
          </w:p>
        </w:tc>
      </w:tr>
      <w:tr w:rsidR="0070286D" w14:paraId="063DCC90" w14:textId="77777777" w:rsidTr="008D4378">
        <w:tc>
          <w:tcPr>
            <w:tcW w:w="1843" w:type="dxa"/>
          </w:tcPr>
          <w:p w14:paraId="21E46B05" w14:textId="4E576EF4" w:rsidR="0070286D" w:rsidRPr="004B1FD1" w:rsidRDefault="005874B7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Octobre</w:t>
            </w:r>
            <w:proofErr w:type="spellEnd"/>
            <w:r w:rsidR="0070286D" w:rsidRPr="004B1FD1">
              <w:rPr>
                <w:rFonts w:asciiTheme="minorHAnsi" w:hAnsiTheme="minorHAnsi"/>
                <w:iCs/>
                <w:lang w:eastAsia="en-GB"/>
              </w:rPr>
              <w:t xml:space="preserve"> </w:t>
            </w:r>
            <w:r w:rsidR="0070286D">
              <w:rPr>
                <w:rFonts w:asciiTheme="minorHAnsi" w:hAnsiTheme="minorHAnsi"/>
                <w:iCs/>
                <w:lang w:eastAsia="en-GB"/>
              </w:rPr>
              <w:t>2017    </w:t>
            </w:r>
          </w:p>
        </w:tc>
        <w:tc>
          <w:tcPr>
            <w:tcW w:w="7654" w:type="dxa"/>
          </w:tcPr>
          <w:p w14:paraId="52EA6BFE" w14:textId="713C3CF6" w:rsidR="0070286D" w:rsidRPr="004B1FD1" w:rsidRDefault="00662EC2" w:rsidP="00662EC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Corresponda</w:t>
            </w:r>
            <w:r w:rsidR="0070286D" w:rsidRPr="004B1FD1">
              <w:rPr>
                <w:rFonts w:asciiTheme="minorHAnsi" w:hAnsiTheme="minorHAnsi"/>
                <w:iCs/>
                <w:lang w:eastAsia="en-GB"/>
              </w:rPr>
              <w:t>nce</w:t>
            </w:r>
            <w:proofErr w:type="spellEnd"/>
            <w:r w:rsidR="0070286D" w:rsidRPr="004B1FD1">
              <w:rPr>
                <w:rFonts w:asciiTheme="minorHAnsi" w:hAnsiTheme="minorHAnsi"/>
                <w:iCs/>
                <w:lang w:eastAsia="en-GB"/>
              </w:rPr>
              <w:t xml:space="preserve"> </w:t>
            </w:r>
            <w:r>
              <w:rPr>
                <w:rFonts w:asciiTheme="minorHAnsi" w:hAnsiTheme="minorHAnsi"/>
                <w:iCs/>
                <w:lang w:eastAsia="en-GB"/>
              </w:rPr>
              <w:t xml:space="preserve">avec les parties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consultée</w:t>
            </w:r>
            <w:r w:rsidR="0070286D" w:rsidRPr="004B1FD1">
              <w:rPr>
                <w:rFonts w:asciiTheme="minorHAnsi" w:hAnsiTheme="minorHAnsi"/>
                <w:iCs/>
                <w:lang w:eastAsia="en-GB"/>
              </w:rPr>
              <w:t>s</w:t>
            </w:r>
            <w:proofErr w:type="spellEnd"/>
            <w:r w:rsidR="0070286D" w:rsidRPr="004B1FD1">
              <w:rPr>
                <w:rFonts w:asciiTheme="minorHAnsi" w:hAnsiTheme="minorHAnsi"/>
                <w:iCs/>
                <w:lang w:eastAsia="en-GB"/>
              </w:rPr>
              <w:t xml:space="preserve"> </w:t>
            </w:r>
            <w:r>
              <w:rPr>
                <w:rFonts w:asciiTheme="minorHAnsi" w:hAnsiTheme="minorHAnsi"/>
                <w:iCs/>
                <w:lang w:eastAsia="en-GB"/>
              </w:rPr>
              <w:t xml:space="preserve">pour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expliquer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comment les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commentaires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ont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été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utilisés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>.</w:t>
            </w:r>
          </w:p>
        </w:tc>
      </w:tr>
      <w:tr w:rsidR="0070286D" w14:paraId="711E3A7E" w14:textId="77777777" w:rsidTr="008D4378">
        <w:tc>
          <w:tcPr>
            <w:tcW w:w="1843" w:type="dxa"/>
          </w:tcPr>
          <w:p w14:paraId="0BDD6943" w14:textId="710C32FA" w:rsidR="0070286D" w:rsidRPr="004B1FD1" w:rsidRDefault="005874B7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Novembre</w:t>
            </w:r>
            <w:proofErr w:type="spellEnd"/>
            <w:r w:rsidR="0070286D">
              <w:rPr>
                <w:rFonts w:asciiTheme="minorHAnsi" w:hAnsiTheme="minorHAnsi"/>
                <w:iCs/>
                <w:lang w:eastAsia="en-GB"/>
              </w:rPr>
              <w:t xml:space="preserve"> 2017 </w:t>
            </w:r>
          </w:p>
        </w:tc>
        <w:tc>
          <w:tcPr>
            <w:tcW w:w="7654" w:type="dxa"/>
          </w:tcPr>
          <w:p w14:paraId="481BE49D" w14:textId="4CCD91F8" w:rsidR="0070286D" w:rsidRPr="004B1FD1" w:rsidRDefault="00662EC2" w:rsidP="00662EC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Publication et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disponibilité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du nouveau Standard (Version 6). </w:t>
            </w:r>
          </w:p>
        </w:tc>
      </w:tr>
    </w:tbl>
    <w:p w14:paraId="2FB6DD59" w14:textId="77777777" w:rsidR="0070286D" w:rsidRDefault="0070286D" w:rsidP="0070286D">
      <w:pPr>
        <w:pStyle w:val="Listenabsatz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b/>
          <w:color w:val="365F91"/>
          <w:szCs w:val="20"/>
        </w:rPr>
      </w:pPr>
    </w:p>
    <w:p w14:paraId="155676A0" w14:textId="77777777" w:rsidR="0070286D" w:rsidRDefault="0070286D" w:rsidP="0070286D">
      <w:pPr>
        <w:pStyle w:val="Listenabsatz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b/>
          <w:color w:val="365F91"/>
          <w:szCs w:val="20"/>
        </w:rPr>
      </w:pPr>
    </w:p>
    <w:p w14:paraId="3111A30E" w14:textId="77777777" w:rsidR="0070286D" w:rsidRDefault="0070286D" w:rsidP="0070286D">
      <w:pPr>
        <w:pStyle w:val="Listenabsatz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b/>
          <w:color w:val="365F91"/>
          <w:szCs w:val="20"/>
        </w:rPr>
      </w:pPr>
    </w:p>
    <w:p w14:paraId="0CA91C24" w14:textId="63DEFE0A" w:rsidR="0070286D" w:rsidRPr="00C42ECC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 w:rsidRPr="00C42ECC">
        <w:rPr>
          <w:rFonts w:asciiTheme="minorHAnsi" w:hAnsiTheme="minorHAnsi" w:cs="Arial"/>
          <w:b/>
          <w:color w:val="365F91"/>
          <w:szCs w:val="20"/>
        </w:rPr>
        <w:t xml:space="preserve">      </w:t>
      </w:r>
      <w:proofErr w:type="spellStart"/>
      <w:r w:rsidR="00652DA1">
        <w:rPr>
          <w:rFonts w:asciiTheme="minorHAnsi" w:hAnsiTheme="minorHAnsi" w:cs="Arial"/>
          <w:b/>
          <w:color w:val="365F91"/>
          <w:szCs w:val="20"/>
        </w:rPr>
        <w:t>Comité</w:t>
      </w:r>
      <w:proofErr w:type="spellEnd"/>
      <w:r w:rsidR="00652DA1">
        <w:rPr>
          <w:rFonts w:asciiTheme="minorHAnsi" w:hAnsiTheme="minorHAnsi" w:cs="Arial"/>
          <w:b/>
          <w:color w:val="365F91"/>
          <w:szCs w:val="20"/>
        </w:rPr>
        <w:t xml:space="preserve"> du Standard</w:t>
      </w:r>
    </w:p>
    <w:p w14:paraId="4EA95291" w14:textId="4FC2A4B2" w:rsidR="0070286D" w:rsidRDefault="0070286D" w:rsidP="0070286D">
      <w:pPr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4.1</w:t>
      </w:r>
      <w:r>
        <w:rPr>
          <w:rFonts w:asciiTheme="minorHAnsi" w:hAnsiTheme="minorHAnsi" w:cs="Arial"/>
          <w:color w:val="000000"/>
          <w:szCs w:val="20"/>
        </w:rPr>
        <w:tab/>
      </w:r>
      <w:r w:rsidR="00652DA1">
        <w:rPr>
          <w:rFonts w:asciiTheme="minorHAnsi" w:hAnsiTheme="minorHAnsi" w:cs="Arial"/>
          <w:color w:val="000000"/>
          <w:szCs w:val="20"/>
        </w:rPr>
        <w:t xml:space="preserve">Le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Comité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du Standard SEG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est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responsible de la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révision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du Standard. </w:t>
      </w:r>
      <w:r>
        <w:rPr>
          <w:rFonts w:asciiTheme="minorHAnsi" w:hAnsiTheme="minorHAnsi" w:cs="Arial"/>
          <w:color w:val="000000"/>
          <w:szCs w:val="20"/>
        </w:rPr>
        <w:t xml:space="preserve"> </w:t>
      </w:r>
    </w:p>
    <w:p w14:paraId="50D15513" w14:textId="3AB0B629" w:rsidR="0070286D" w:rsidRDefault="0070286D" w:rsidP="0070286D">
      <w:pPr>
        <w:spacing w:before="120"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4.2</w:t>
      </w:r>
      <w:r>
        <w:rPr>
          <w:rFonts w:asciiTheme="minorHAnsi" w:hAnsiTheme="minorHAnsi" w:cs="Arial"/>
          <w:color w:val="000000"/>
          <w:szCs w:val="20"/>
        </w:rPr>
        <w:tab/>
      </w:r>
      <w:r w:rsidR="00652DA1">
        <w:rPr>
          <w:rFonts w:asciiTheme="minorHAnsi" w:hAnsiTheme="minorHAnsi" w:cs="Arial"/>
          <w:color w:val="000000"/>
          <w:szCs w:val="20"/>
        </w:rPr>
        <w:t xml:space="preserve">La composition des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Membres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du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Comité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est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publiée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sur le site internet du SEG </w:t>
      </w:r>
      <w:hyperlink r:id="rId12" w:history="1">
        <w:proofErr w:type="spellStart"/>
        <w:r w:rsidR="00652DA1" w:rsidRPr="00652DA1">
          <w:rPr>
            <w:rStyle w:val="Hyperlink"/>
            <w:rFonts w:asciiTheme="minorHAnsi" w:hAnsiTheme="minorHAnsi" w:cs="Arial"/>
            <w:szCs w:val="20"/>
          </w:rPr>
          <w:t>ici</w:t>
        </w:r>
        <w:proofErr w:type="spellEnd"/>
      </w:hyperlink>
      <w:r w:rsidR="00652DA1">
        <w:rPr>
          <w:rFonts w:asciiTheme="minorHAnsi" w:hAnsiTheme="minorHAnsi" w:cs="Arial"/>
          <w:color w:val="000000"/>
          <w:szCs w:val="20"/>
        </w:rPr>
        <w:t xml:space="preserve">. Elle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est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actuellement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en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revue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afin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d'être plus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représentative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des pays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d'Europe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>.</w:t>
      </w:r>
    </w:p>
    <w:p w14:paraId="09B98FEC" w14:textId="77777777" w:rsidR="0070286D" w:rsidRDefault="0070286D" w:rsidP="0070286D">
      <w:pPr>
        <w:spacing w:before="120" w:after="120"/>
        <w:ind w:left="709" w:hanging="709"/>
        <w:rPr>
          <w:rFonts w:asciiTheme="minorHAnsi" w:hAnsiTheme="minorHAnsi" w:cs="Arial"/>
          <w:color w:val="000000"/>
          <w:szCs w:val="20"/>
        </w:rPr>
      </w:pPr>
    </w:p>
    <w:p w14:paraId="2ED3184B" w14:textId="1481D0C5" w:rsidR="0070286D" w:rsidRPr="00C42ECC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 w:rsidRPr="00C42ECC">
        <w:rPr>
          <w:rFonts w:asciiTheme="minorHAnsi" w:hAnsiTheme="minorHAnsi" w:cs="Arial"/>
          <w:b/>
          <w:color w:val="365F91"/>
          <w:szCs w:val="20"/>
        </w:rPr>
        <w:t xml:space="preserve">      </w:t>
      </w:r>
      <w:r w:rsidR="00652DA1">
        <w:rPr>
          <w:rFonts w:asciiTheme="minorHAnsi" w:hAnsiTheme="minorHAnsi" w:cs="Arial"/>
          <w:b/>
          <w:color w:val="365F91"/>
          <w:szCs w:val="20"/>
        </w:rPr>
        <w:t xml:space="preserve">Parties </w:t>
      </w:r>
      <w:proofErr w:type="spellStart"/>
      <w:r w:rsidR="00652DA1">
        <w:rPr>
          <w:rFonts w:asciiTheme="minorHAnsi" w:hAnsiTheme="minorHAnsi" w:cs="Arial"/>
          <w:b/>
          <w:color w:val="365F91"/>
          <w:szCs w:val="20"/>
        </w:rPr>
        <w:t>Intéressées</w:t>
      </w:r>
      <w:proofErr w:type="spellEnd"/>
    </w:p>
    <w:p w14:paraId="7357BAA0" w14:textId="44E57006" w:rsidR="0070286D" w:rsidRDefault="0070286D" w:rsidP="0070286D">
      <w:pPr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5.1</w:t>
      </w:r>
      <w:r>
        <w:rPr>
          <w:rFonts w:asciiTheme="minorHAnsi" w:hAnsiTheme="minorHAnsi" w:cs="Arial"/>
          <w:color w:val="000000"/>
          <w:szCs w:val="20"/>
        </w:rPr>
        <w:tab/>
      </w:r>
      <w:r w:rsidR="00652DA1">
        <w:rPr>
          <w:rFonts w:asciiTheme="minorHAnsi" w:hAnsiTheme="minorHAnsi" w:cs="Arial"/>
          <w:color w:val="000000"/>
          <w:szCs w:val="20"/>
        </w:rPr>
        <w:t xml:space="preserve">Nous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avons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un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réseau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à travers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l'Europe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de plus de 800 contacts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dans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domaines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du commerce, de la conservation et de la science qui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sont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des parties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intéressées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dans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l'Anguille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d'Europe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.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Ils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>/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elles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seront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directement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contacté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>/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es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invité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>/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es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à commenter la version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actuelle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du Standard et les versions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successives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du nouveau Standard. </w:t>
      </w:r>
    </w:p>
    <w:p w14:paraId="079F93F9" w14:textId="018FAFEB" w:rsidR="0070286D" w:rsidRPr="00403B2C" w:rsidRDefault="0070286D" w:rsidP="0070286D">
      <w:pPr>
        <w:spacing w:before="120"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5.2 </w:t>
      </w:r>
      <w:r>
        <w:rPr>
          <w:rFonts w:asciiTheme="minorHAnsi" w:hAnsiTheme="minorHAnsi" w:cs="Arial"/>
          <w:color w:val="000000"/>
          <w:szCs w:val="20"/>
        </w:rPr>
        <w:tab/>
      </w:r>
      <w:r w:rsidR="00652DA1">
        <w:rPr>
          <w:rFonts w:asciiTheme="minorHAnsi" w:hAnsiTheme="minorHAnsi" w:cs="Arial"/>
          <w:color w:val="000000"/>
          <w:szCs w:val="20"/>
        </w:rPr>
        <w:t xml:space="preserve">Si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vous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n'êtes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pas sur la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liste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e-mail (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si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vous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l'êtes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vous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devriez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avoir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reçu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l'annonce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révision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du 16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janvier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2017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intitulée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>: '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Aidez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-nous à </w:t>
      </w:r>
      <w:proofErr w:type="spellStart"/>
      <w:r w:rsidR="00652DA1">
        <w:rPr>
          <w:rFonts w:asciiTheme="minorHAnsi" w:hAnsiTheme="minorHAnsi" w:cs="Arial"/>
          <w:color w:val="000000"/>
          <w:szCs w:val="20"/>
        </w:rPr>
        <w:t>façonner</w:t>
      </w:r>
      <w:proofErr w:type="spellEnd"/>
      <w:r w:rsidR="00652DA1">
        <w:rPr>
          <w:rFonts w:asciiTheme="minorHAnsi" w:hAnsiTheme="minorHAnsi" w:cs="Arial"/>
          <w:color w:val="000000"/>
          <w:szCs w:val="20"/>
        </w:rPr>
        <w:t xml:space="preserve"> le nouveau Standard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Anguille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Durabel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') et que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vous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voudriez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 y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être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ajouté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/e,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contactez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s'il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vous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017590">
        <w:rPr>
          <w:rFonts w:asciiTheme="minorHAnsi" w:hAnsiTheme="minorHAnsi" w:cs="Arial"/>
          <w:color w:val="000000"/>
          <w:szCs w:val="20"/>
        </w:rPr>
        <w:t>plaît</w:t>
      </w:r>
      <w:proofErr w:type="spellEnd"/>
      <w:r w:rsidR="00017590">
        <w:rPr>
          <w:rFonts w:asciiTheme="minorHAnsi" w:hAnsiTheme="minorHAnsi" w:cs="Arial"/>
          <w:color w:val="000000"/>
          <w:szCs w:val="20"/>
        </w:rPr>
        <w:t xml:space="preserve">: </w:t>
      </w:r>
      <w:hyperlink r:id="rId13" w:history="1">
        <w:r w:rsidRPr="002A1A5F">
          <w:rPr>
            <w:rStyle w:val="Hyperlink"/>
            <w:rFonts w:asciiTheme="minorHAnsi" w:hAnsiTheme="minorHAnsi" w:cs="Arial"/>
            <w:szCs w:val="20"/>
          </w:rPr>
          <w:t>segpressoffice@gmail.com</w:t>
        </w:r>
      </w:hyperlink>
      <w:r>
        <w:rPr>
          <w:rFonts w:asciiTheme="minorHAnsi" w:hAnsiTheme="minorHAnsi" w:cs="Arial"/>
          <w:color w:val="000000"/>
          <w:szCs w:val="20"/>
        </w:rPr>
        <w:t xml:space="preserve">. </w:t>
      </w:r>
    </w:p>
    <w:p w14:paraId="0FFC7713" w14:textId="77777777" w:rsidR="0070286D" w:rsidRDefault="0070286D" w:rsidP="0070286D">
      <w:pPr>
        <w:pStyle w:val="Listenabsatz"/>
        <w:rPr>
          <w:rFonts w:asciiTheme="minorHAnsi" w:hAnsiTheme="minorHAnsi" w:cs="Arial"/>
          <w:color w:val="000000"/>
          <w:szCs w:val="20"/>
        </w:rPr>
      </w:pPr>
    </w:p>
    <w:p w14:paraId="6370CF8B" w14:textId="77777777" w:rsidR="0070286D" w:rsidRPr="00C42ECC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 w:rsidRPr="00C42ECC">
        <w:rPr>
          <w:rFonts w:asciiTheme="minorHAnsi" w:hAnsiTheme="minorHAnsi" w:cs="Arial"/>
          <w:b/>
          <w:color w:val="365F91"/>
          <w:szCs w:val="20"/>
        </w:rPr>
        <w:t xml:space="preserve">      Consultation</w:t>
      </w:r>
    </w:p>
    <w:p w14:paraId="79D6F7CF" w14:textId="6AA46D37" w:rsidR="0070286D" w:rsidRDefault="00546405" w:rsidP="0070286D">
      <w:pPr>
        <w:spacing w:after="12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Comme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exposé </w:t>
      </w:r>
      <w:proofErr w:type="spellStart"/>
      <w:r>
        <w:rPr>
          <w:rFonts w:asciiTheme="minorHAnsi" w:hAnsiTheme="minorHAnsi" w:cs="Arial"/>
          <w:color w:val="000000"/>
          <w:szCs w:val="20"/>
        </w:rPr>
        <w:t>dans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 </w:t>
      </w:r>
      <w:proofErr w:type="spellStart"/>
      <w:r>
        <w:rPr>
          <w:rFonts w:asciiTheme="minorHAnsi" w:hAnsiTheme="minorHAnsi" w:cs="Arial"/>
          <w:color w:val="000000"/>
          <w:szCs w:val="20"/>
        </w:rPr>
        <w:t>calendrier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section 3 ci-</w:t>
      </w:r>
      <w:proofErr w:type="spellStart"/>
      <w:r>
        <w:rPr>
          <w:rFonts w:asciiTheme="minorHAnsi" w:hAnsiTheme="minorHAnsi" w:cs="Arial"/>
          <w:color w:val="000000"/>
          <w:szCs w:val="20"/>
        </w:rPr>
        <w:t>dessus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: </w:t>
      </w:r>
    </w:p>
    <w:p w14:paraId="46EDCB1E" w14:textId="0844DDC6" w:rsidR="0070286D" w:rsidRDefault="0070286D" w:rsidP="0070286D">
      <w:pPr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6.1</w:t>
      </w:r>
      <w:r>
        <w:rPr>
          <w:rFonts w:asciiTheme="minorHAnsi" w:hAnsiTheme="minorHAnsi" w:cs="Arial"/>
          <w:color w:val="000000"/>
          <w:szCs w:val="20"/>
        </w:rPr>
        <w:tab/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Toutes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les parties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intéressées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seront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invitées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à commenter le Standard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actuel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. </w:t>
      </w:r>
    </w:p>
    <w:p w14:paraId="2B960EBF" w14:textId="54FBE5ED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6.2 </w:t>
      </w:r>
      <w:r>
        <w:rPr>
          <w:rFonts w:asciiTheme="minorHAnsi" w:hAnsiTheme="minorHAnsi" w:cs="Arial"/>
          <w:color w:val="000000"/>
          <w:szCs w:val="20"/>
        </w:rPr>
        <w:tab/>
      </w:r>
      <w:r w:rsidR="00546405">
        <w:rPr>
          <w:rFonts w:asciiTheme="minorHAnsi" w:hAnsiTheme="minorHAnsi" w:cs="Arial"/>
          <w:color w:val="000000"/>
          <w:szCs w:val="20"/>
        </w:rPr>
        <w:t xml:space="preserve">Le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Comité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du Standard SEG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réalisera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une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premier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brouillon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une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nouvelle version finale (Version 6) du Standard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en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avril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2017. Il sera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publié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une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période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de consultation et de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commentaires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de 2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mois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.  </w:t>
      </w:r>
    </w:p>
    <w:p w14:paraId="36C08EDA" w14:textId="60D9BF70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6.3</w:t>
      </w:r>
      <w:r>
        <w:rPr>
          <w:rFonts w:asciiTheme="minorHAnsi" w:hAnsiTheme="minorHAnsi" w:cs="Arial"/>
          <w:color w:val="000000"/>
          <w:szCs w:val="20"/>
        </w:rPr>
        <w:tab/>
      </w:r>
      <w:r w:rsidR="00546405">
        <w:rPr>
          <w:rFonts w:asciiTheme="minorHAnsi" w:hAnsiTheme="minorHAnsi" w:cs="Arial"/>
          <w:color w:val="000000"/>
          <w:szCs w:val="20"/>
        </w:rPr>
        <w:t xml:space="preserve">Le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Comité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considèrera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commentaires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réalisera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un second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brouillon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pour un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mois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additionnel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de consultation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en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juillet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2017. </w:t>
      </w:r>
    </w:p>
    <w:p w14:paraId="14351664" w14:textId="1EF0998F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6.4 </w:t>
      </w:r>
      <w:r>
        <w:rPr>
          <w:rFonts w:asciiTheme="minorHAnsi" w:hAnsiTheme="minorHAnsi" w:cs="Arial"/>
          <w:color w:val="000000"/>
          <w:szCs w:val="20"/>
        </w:rPr>
        <w:tab/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commentaires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seront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considérés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pour la version finale, qui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doit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être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publiée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en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novembre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2017. </w:t>
      </w:r>
    </w:p>
    <w:p w14:paraId="53A8C1F5" w14:textId="3FACC3B7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6.5</w:t>
      </w:r>
      <w:r>
        <w:rPr>
          <w:rFonts w:asciiTheme="minorHAnsi" w:hAnsiTheme="minorHAnsi" w:cs="Arial"/>
          <w:color w:val="000000"/>
          <w:szCs w:val="20"/>
        </w:rPr>
        <w:tab/>
      </w:r>
      <w:r w:rsidR="00546405">
        <w:rPr>
          <w:rFonts w:asciiTheme="minorHAnsi" w:hAnsiTheme="minorHAnsi" w:cs="Arial"/>
          <w:color w:val="000000"/>
          <w:szCs w:val="20"/>
        </w:rPr>
        <w:t xml:space="preserve">Le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Comité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écrira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aux parties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intéressées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leur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expliquer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comment les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commentaires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reçus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auront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été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546405">
        <w:rPr>
          <w:rFonts w:asciiTheme="minorHAnsi" w:hAnsiTheme="minorHAnsi" w:cs="Arial"/>
          <w:color w:val="000000"/>
          <w:szCs w:val="20"/>
        </w:rPr>
        <w:t>considérés</w:t>
      </w:r>
      <w:proofErr w:type="spellEnd"/>
      <w:r w:rsidR="00546405">
        <w:rPr>
          <w:rFonts w:asciiTheme="minorHAnsi" w:hAnsiTheme="minorHAnsi" w:cs="Arial"/>
          <w:color w:val="000000"/>
          <w:szCs w:val="20"/>
        </w:rPr>
        <w:t xml:space="preserve">. </w:t>
      </w:r>
    </w:p>
    <w:p w14:paraId="0C25C6B9" w14:textId="77777777" w:rsidR="0070286D" w:rsidRPr="00C42ECC" w:rsidRDefault="0070286D" w:rsidP="0070286D">
      <w:pPr>
        <w:pStyle w:val="Listenabsatz"/>
        <w:rPr>
          <w:rFonts w:asciiTheme="minorHAnsi" w:hAnsiTheme="minorHAnsi" w:cs="Arial"/>
          <w:b/>
          <w:color w:val="365F91"/>
          <w:szCs w:val="20"/>
        </w:rPr>
      </w:pPr>
    </w:p>
    <w:p w14:paraId="20455E35" w14:textId="6F2E7A6D" w:rsidR="0070286D" w:rsidRPr="00C42ECC" w:rsidRDefault="00546405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="Arial"/>
          <w:b/>
          <w:color w:val="365F91"/>
          <w:szCs w:val="20"/>
        </w:rPr>
      </w:pPr>
      <w:r>
        <w:rPr>
          <w:rFonts w:asciiTheme="minorHAnsi" w:hAnsiTheme="minorHAnsi" w:cs="Arial"/>
          <w:b/>
          <w:color w:val="365F91"/>
          <w:szCs w:val="20"/>
        </w:rPr>
        <w:t xml:space="preserve">      Lang</w:t>
      </w:r>
      <w:r w:rsidR="001020A2">
        <w:rPr>
          <w:rFonts w:asciiTheme="minorHAnsi" w:hAnsiTheme="minorHAnsi" w:cs="Arial"/>
          <w:b/>
          <w:color w:val="365F91"/>
          <w:szCs w:val="20"/>
        </w:rPr>
        <w:t>ue</w:t>
      </w:r>
    </w:p>
    <w:p w14:paraId="203BD72C" w14:textId="7F26E3E6" w:rsidR="0070286D" w:rsidRDefault="0070286D" w:rsidP="0070286D">
      <w:pPr>
        <w:spacing w:after="12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7.1 </w:t>
      </w:r>
      <w:r>
        <w:rPr>
          <w:rFonts w:asciiTheme="minorHAnsi" w:hAnsiTheme="minorHAnsi"/>
        </w:rPr>
        <w:tab/>
      </w:r>
      <w:r w:rsidR="001020A2">
        <w:rPr>
          <w:rFonts w:asciiTheme="minorHAnsi" w:hAnsiTheme="minorHAnsi"/>
        </w:rPr>
        <w:t>Notre langue</w:t>
      </w:r>
      <w:r w:rsidR="002E021B">
        <w:rPr>
          <w:rFonts w:asciiTheme="minorHAnsi" w:hAnsiTheme="minorHAnsi"/>
        </w:rPr>
        <w:t xml:space="preserve"> </w:t>
      </w:r>
      <w:proofErr w:type="spellStart"/>
      <w:r w:rsidR="00D95A4F">
        <w:rPr>
          <w:rFonts w:asciiTheme="minorHAnsi" w:hAnsiTheme="minorHAnsi"/>
        </w:rPr>
        <w:t>officiel</w:t>
      </w:r>
      <w:r w:rsidR="001020A2">
        <w:rPr>
          <w:rFonts w:asciiTheme="minorHAnsi" w:hAnsiTheme="minorHAnsi"/>
        </w:rPr>
        <w:t>le</w:t>
      </w:r>
      <w:proofErr w:type="spellEnd"/>
      <w:r w:rsidR="00D95A4F">
        <w:rPr>
          <w:rFonts w:asciiTheme="minorHAnsi" w:hAnsiTheme="minorHAnsi"/>
        </w:rPr>
        <w:t xml:space="preserve"> </w:t>
      </w:r>
      <w:proofErr w:type="spellStart"/>
      <w:r w:rsidR="00D95A4F">
        <w:rPr>
          <w:rFonts w:asciiTheme="minorHAnsi" w:hAnsiTheme="minorHAnsi"/>
        </w:rPr>
        <w:t>est</w:t>
      </w:r>
      <w:proofErr w:type="spellEnd"/>
      <w:r w:rsidR="00D95A4F">
        <w:rPr>
          <w:rFonts w:asciiTheme="minorHAnsi" w:hAnsiTheme="minorHAnsi"/>
        </w:rPr>
        <w:t xml:space="preserve"> </w:t>
      </w:r>
      <w:proofErr w:type="spellStart"/>
      <w:r w:rsidR="00D95A4F">
        <w:rPr>
          <w:rFonts w:asciiTheme="minorHAnsi" w:hAnsiTheme="minorHAnsi"/>
        </w:rPr>
        <w:t>l'Anglais</w:t>
      </w:r>
      <w:proofErr w:type="spellEnd"/>
      <w:r w:rsidR="00D95A4F">
        <w:rPr>
          <w:rFonts w:asciiTheme="minorHAnsi" w:hAnsiTheme="minorHAnsi"/>
        </w:rPr>
        <w:t xml:space="preserve">. La version </w:t>
      </w:r>
      <w:proofErr w:type="spellStart"/>
      <w:r w:rsidR="00D95A4F">
        <w:rPr>
          <w:rFonts w:asciiTheme="minorHAnsi" w:hAnsiTheme="minorHAnsi"/>
        </w:rPr>
        <w:t>actuelle</w:t>
      </w:r>
      <w:proofErr w:type="spellEnd"/>
      <w:r w:rsidR="00D95A4F">
        <w:rPr>
          <w:rFonts w:asciiTheme="minorHAnsi" w:hAnsiTheme="minorHAnsi"/>
        </w:rPr>
        <w:t xml:space="preserve"> du Standard SEG (</w:t>
      </w:r>
      <w:proofErr w:type="spellStart"/>
      <w:r w:rsidR="00D95A4F">
        <w:rPr>
          <w:rFonts w:asciiTheme="minorHAnsi" w:hAnsiTheme="minorHAnsi"/>
        </w:rPr>
        <w:t>juin</w:t>
      </w:r>
      <w:proofErr w:type="spellEnd"/>
      <w:r w:rsidR="00D95A4F">
        <w:rPr>
          <w:rFonts w:asciiTheme="minorHAnsi" w:hAnsiTheme="minorHAnsi"/>
        </w:rPr>
        <w:t xml:space="preserve"> 2013) </w:t>
      </w:r>
      <w:proofErr w:type="spellStart"/>
      <w:r w:rsidR="00D95A4F">
        <w:rPr>
          <w:rFonts w:asciiTheme="minorHAnsi" w:hAnsiTheme="minorHAnsi"/>
        </w:rPr>
        <w:t>est</w:t>
      </w:r>
      <w:proofErr w:type="spellEnd"/>
      <w:r w:rsidR="00D95A4F">
        <w:rPr>
          <w:rFonts w:asciiTheme="minorHAnsi" w:hAnsiTheme="minorHAnsi"/>
        </w:rPr>
        <w:t xml:space="preserve"> </w:t>
      </w:r>
      <w:proofErr w:type="spellStart"/>
      <w:r w:rsidR="00D95A4F">
        <w:rPr>
          <w:rFonts w:asciiTheme="minorHAnsi" w:hAnsiTheme="minorHAnsi"/>
        </w:rPr>
        <w:t>également</w:t>
      </w:r>
      <w:proofErr w:type="spellEnd"/>
      <w:r w:rsidR="00D95A4F">
        <w:rPr>
          <w:rFonts w:asciiTheme="minorHAnsi" w:hAnsiTheme="minorHAnsi"/>
        </w:rPr>
        <w:t xml:space="preserve"> </w:t>
      </w:r>
      <w:proofErr w:type="spellStart"/>
      <w:r w:rsidR="00D95A4F">
        <w:rPr>
          <w:rFonts w:asciiTheme="minorHAnsi" w:hAnsiTheme="minorHAnsi"/>
        </w:rPr>
        <w:t>fournie</w:t>
      </w:r>
      <w:proofErr w:type="spellEnd"/>
      <w:r w:rsidR="00D95A4F">
        <w:rPr>
          <w:rFonts w:asciiTheme="minorHAnsi" w:hAnsiTheme="minorHAnsi"/>
        </w:rPr>
        <w:t xml:space="preserve"> </w:t>
      </w:r>
      <w:proofErr w:type="spellStart"/>
      <w:r w:rsidR="00D95A4F">
        <w:rPr>
          <w:rFonts w:asciiTheme="minorHAnsi" w:hAnsiTheme="minorHAnsi"/>
        </w:rPr>
        <w:t>en</w:t>
      </w:r>
      <w:proofErr w:type="spellEnd"/>
      <w:r w:rsidR="00D95A4F">
        <w:rPr>
          <w:rFonts w:asciiTheme="minorHAnsi" w:hAnsiTheme="minorHAnsi"/>
        </w:rPr>
        <w:t xml:space="preserve"> </w:t>
      </w:r>
      <w:proofErr w:type="spellStart"/>
      <w:r w:rsidR="00D95A4F">
        <w:rPr>
          <w:rFonts w:asciiTheme="minorHAnsi" w:hAnsiTheme="minorHAnsi"/>
        </w:rPr>
        <w:t>Français</w:t>
      </w:r>
      <w:proofErr w:type="spellEnd"/>
      <w:r w:rsidR="00D95A4F">
        <w:rPr>
          <w:rFonts w:asciiTheme="minorHAnsi" w:hAnsiTheme="minorHAnsi"/>
        </w:rPr>
        <w:t xml:space="preserve">, </w:t>
      </w:r>
      <w:proofErr w:type="spellStart"/>
      <w:r w:rsidR="00D95A4F">
        <w:rPr>
          <w:rFonts w:asciiTheme="minorHAnsi" w:hAnsiTheme="minorHAnsi"/>
        </w:rPr>
        <w:t>en</w:t>
      </w:r>
      <w:proofErr w:type="spellEnd"/>
      <w:r w:rsidR="00D95A4F">
        <w:rPr>
          <w:rFonts w:asciiTheme="minorHAnsi" w:hAnsiTheme="minorHAnsi"/>
        </w:rPr>
        <w:t xml:space="preserve"> raison du grand </w:t>
      </w:r>
      <w:proofErr w:type="spellStart"/>
      <w:r w:rsidR="00D95A4F">
        <w:rPr>
          <w:rFonts w:asciiTheme="minorHAnsi" w:hAnsiTheme="minorHAnsi"/>
        </w:rPr>
        <w:t>intérêt</w:t>
      </w:r>
      <w:proofErr w:type="spellEnd"/>
      <w:r w:rsidR="00D95A4F">
        <w:rPr>
          <w:rFonts w:asciiTheme="minorHAnsi" w:hAnsiTheme="minorHAnsi"/>
        </w:rPr>
        <w:t xml:space="preserve"> </w:t>
      </w:r>
      <w:proofErr w:type="spellStart"/>
      <w:r w:rsidR="00D95A4F">
        <w:rPr>
          <w:rFonts w:asciiTheme="minorHAnsi" w:hAnsiTheme="minorHAnsi"/>
        </w:rPr>
        <w:t>porté</w:t>
      </w:r>
      <w:proofErr w:type="spellEnd"/>
      <w:r w:rsidR="00D95A4F">
        <w:rPr>
          <w:rFonts w:asciiTheme="minorHAnsi" w:hAnsiTheme="minorHAnsi"/>
        </w:rPr>
        <w:t xml:space="preserve"> au Standard par les </w:t>
      </w:r>
      <w:proofErr w:type="spellStart"/>
      <w:r w:rsidR="00D95A4F">
        <w:rPr>
          <w:rFonts w:asciiTheme="minorHAnsi" w:hAnsiTheme="minorHAnsi"/>
        </w:rPr>
        <w:t>pêcheurs</w:t>
      </w:r>
      <w:proofErr w:type="spellEnd"/>
      <w:r w:rsidR="00D95A4F">
        <w:rPr>
          <w:rFonts w:asciiTheme="minorHAnsi" w:hAnsiTheme="minorHAnsi"/>
        </w:rPr>
        <w:t xml:space="preserve"> </w:t>
      </w:r>
      <w:proofErr w:type="spellStart"/>
      <w:r w:rsidR="00D95A4F">
        <w:rPr>
          <w:rFonts w:asciiTheme="minorHAnsi" w:hAnsiTheme="minorHAnsi"/>
        </w:rPr>
        <w:t>Français</w:t>
      </w:r>
      <w:proofErr w:type="spellEnd"/>
      <w:r w:rsidR="00D95A4F">
        <w:rPr>
          <w:rFonts w:asciiTheme="minorHAnsi" w:hAnsiTheme="minorHAnsi"/>
        </w:rPr>
        <w:t xml:space="preserve">. </w:t>
      </w:r>
    </w:p>
    <w:p w14:paraId="32BA6423" w14:textId="5945BF09" w:rsidR="0070286D" w:rsidRDefault="0070286D" w:rsidP="0070286D">
      <w:pPr>
        <w:spacing w:after="12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7.2       </w:t>
      </w:r>
      <w:proofErr w:type="spellStart"/>
      <w:r w:rsidR="001020A2">
        <w:rPr>
          <w:rFonts w:asciiTheme="minorHAnsi" w:hAnsiTheme="minorHAnsi"/>
        </w:rPr>
        <w:t>Cette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révision</w:t>
      </w:r>
      <w:proofErr w:type="spellEnd"/>
      <w:r w:rsidR="001020A2">
        <w:rPr>
          <w:rFonts w:asciiTheme="minorHAnsi" w:hAnsiTheme="minorHAnsi"/>
        </w:rPr>
        <w:t xml:space="preserve"> du Standard sera </w:t>
      </w:r>
      <w:proofErr w:type="spellStart"/>
      <w:r w:rsidR="001020A2">
        <w:rPr>
          <w:rFonts w:asciiTheme="minorHAnsi" w:hAnsiTheme="minorHAnsi"/>
        </w:rPr>
        <w:t>également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fournie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en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Français</w:t>
      </w:r>
      <w:proofErr w:type="spellEnd"/>
      <w:r w:rsidR="001020A2">
        <w:rPr>
          <w:rFonts w:asciiTheme="minorHAnsi" w:hAnsiTheme="minorHAnsi"/>
        </w:rPr>
        <w:t xml:space="preserve"> (tout </w:t>
      </w:r>
      <w:proofErr w:type="spellStart"/>
      <w:r w:rsidR="001020A2">
        <w:rPr>
          <w:rFonts w:asciiTheme="minorHAnsi" w:hAnsiTheme="minorHAnsi"/>
        </w:rPr>
        <w:t>comme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l'est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ce</w:t>
      </w:r>
      <w:proofErr w:type="spellEnd"/>
      <w:r w:rsidR="001020A2">
        <w:rPr>
          <w:rFonts w:asciiTheme="minorHAnsi" w:hAnsiTheme="minorHAnsi"/>
        </w:rPr>
        <w:t xml:space="preserve"> document de </w:t>
      </w:r>
      <w:proofErr w:type="spellStart"/>
      <w:r w:rsidR="001020A2">
        <w:rPr>
          <w:rFonts w:asciiTheme="minorHAnsi" w:hAnsiTheme="minorHAnsi"/>
        </w:rPr>
        <w:t>compte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rendu</w:t>
      </w:r>
      <w:proofErr w:type="spellEnd"/>
      <w:r w:rsidR="001020A2">
        <w:rPr>
          <w:rFonts w:asciiTheme="minorHAnsi" w:hAnsiTheme="minorHAnsi"/>
        </w:rPr>
        <w:t xml:space="preserve">). Nous </w:t>
      </w:r>
      <w:proofErr w:type="spellStart"/>
      <w:r w:rsidR="001020A2">
        <w:rPr>
          <w:rFonts w:asciiTheme="minorHAnsi" w:hAnsiTheme="minorHAnsi"/>
        </w:rPr>
        <w:t>considèrerons</w:t>
      </w:r>
      <w:proofErr w:type="spellEnd"/>
      <w:r w:rsidR="001020A2">
        <w:rPr>
          <w:rFonts w:asciiTheme="minorHAnsi" w:hAnsiTheme="minorHAnsi"/>
        </w:rPr>
        <w:t xml:space="preserve"> avec attention </w:t>
      </w:r>
      <w:proofErr w:type="spellStart"/>
      <w:r w:rsidR="001020A2">
        <w:rPr>
          <w:rFonts w:asciiTheme="minorHAnsi" w:hAnsiTheme="minorHAnsi"/>
        </w:rPr>
        <w:t>toute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requête</w:t>
      </w:r>
      <w:proofErr w:type="spellEnd"/>
      <w:r w:rsidR="001020A2">
        <w:rPr>
          <w:rFonts w:asciiTheme="minorHAnsi" w:hAnsiTheme="minorHAnsi"/>
        </w:rPr>
        <w:t xml:space="preserve"> de </w:t>
      </w:r>
      <w:proofErr w:type="spellStart"/>
      <w:r w:rsidR="001020A2">
        <w:rPr>
          <w:rFonts w:asciiTheme="minorHAnsi" w:hAnsiTheme="minorHAnsi"/>
        </w:rPr>
        <w:t>mise</w:t>
      </w:r>
      <w:proofErr w:type="spellEnd"/>
      <w:r w:rsidR="001020A2">
        <w:rPr>
          <w:rFonts w:asciiTheme="minorHAnsi" w:hAnsiTheme="minorHAnsi"/>
        </w:rPr>
        <w:t xml:space="preserve"> à disposition </w:t>
      </w:r>
      <w:proofErr w:type="spellStart"/>
      <w:r w:rsidR="001020A2">
        <w:rPr>
          <w:rFonts w:asciiTheme="minorHAnsi" w:hAnsiTheme="minorHAnsi"/>
        </w:rPr>
        <w:t>dans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d'autres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langues</w:t>
      </w:r>
      <w:proofErr w:type="spellEnd"/>
      <w:r w:rsidR="001020A2">
        <w:rPr>
          <w:rFonts w:asciiTheme="minorHAnsi" w:hAnsiTheme="minorHAnsi"/>
        </w:rPr>
        <w:t>.</w:t>
      </w:r>
    </w:p>
    <w:p w14:paraId="33A0728D" w14:textId="5ABB4F6B" w:rsidR="0070286D" w:rsidRPr="00E678A1" w:rsidRDefault="0070286D" w:rsidP="0070286D">
      <w:pPr>
        <w:spacing w:after="12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7.3</w:t>
      </w:r>
      <w:r>
        <w:rPr>
          <w:rFonts w:asciiTheme="minorHAnsi" w:hAnsiTheme="minorHAnsi"/>
        </w:rPr>
        <w:tab/>
      </w:r>
      <w:r w:rsidR="001020A2">
        <w:rPr>
          <w:rFonts w:asciiTheme="minorHAnsi" w:hAnsiTheme="minorHAnsi"/>
        </w:rPr>
        <w:t xml:space="preserve">Une page internet des documents du Standards </w:t>
      </w:r>
      <w:proofErr w:type="spellStart"/>
      <w:r w:rsidR="001020A2">
        <w:rPr>
          <w:rFonts w:asciiTheme="minorHAnsi" w:hAnsiTheme="minorHAnsi"/>
        </w:rPr>
        <w:t>accessibles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en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Français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est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disponible</w:t>
      </w:r>
      <w:proofErr w:type="spellEnd"/>
      <w:r w:rsidR="001020A2">
        <w:rPr>
          <w:rFonts w:asciiTheme="minorHAnsi" w:hAnsiTheme="minorHAnsi"/>
        </w:rPr>
        <w:t xml:space="preserve"> à </w:t>
      </w:r>
      <w:proofErr w:type="spellStart"/>
      <w:r w:rsidR="001020A2">
        <w:rPr>
          <w:rFonts w:asciiTheme="minorHAnsi" w:hAnsiTheme="minorHAnsi"/>
        </w:rPr>
        <w:t>l'adresse</w:t>
      </w:r>
      <w:proofErr w:type="spellEnd"/>
      <w:r w:rsidR="001020A2">
        <w:rPr>
          <w:rFonts w:asciiTheme="minorHAnsi" w:hAnsiTheme="minorHAnsi"/>
        </w:rPr>
        <w:t xml:space="preserve"> </w:t>
      </w:r>
      <w:proofErr w:type="spellStart"/>
      <w:r w:rsidR="001020A2">
        <w:rPr>
          <w:rFonts w:asciiTheme="minorHAnsi" w:hAnsiTheme="minorHAnsi"/>
        </w:rPr>
        <w:t>suivante</w:t>
      </w:r>
      <w:proofErr w:type="spellEnd"/>
      <w:r w:rsidR="001020A2">
        <w:rPr>
          <w:rFonts w:asciiTheme="minorHAnsi" w:hAnsiTheme="minorHAnsi"/>
        </w:rPr>
        <w:t xml:space="preserve">: </w:t>
      </w:r>
      <w:hyperlink r:id="rId14" w:history="1">
        <w:r w:rsidRPr="00D62969">
          <w:rPr>
            <w:rStyle w:val="Hyperlink"/>
            <w:rFonts w:asciiTheme="minorHAnsi" w:hAnsiTheme="minorHAnsi"/>
          </w:rPr>
          <w:t>http://www.sustainableeelgroup.org/seg-standard-en-francais/</w:t>
        </w:r>
      </w:hyperlink>
      <w:r>
        <w:rPr>
          <w:rFonts w:asciiTheme="minorHAnsi" w:hAnsiTheme="minorHAnsi"/>
        </w:rPr>
        <w:t xml:space="preserve"> </w:t>
      </w:r>
    </w:p>
    <w:p w14:paraId="2D574AEA" w14:textId="77777777" w:rsidR="0070286D" w:rsidRPr="00C42ECC" w:rsidRDefault="0070286D" w:rsidP="0070286D">
      <w:pPr>
        <w:pStyle w:val="Listenabsatz"/>
        <w:rPr>
          <w:rFonts w:asciiTheme="minorHAnsi" w:hAnsiTheme="minorHAnsi" w:cs="Arial"/>
          <w:color w:val="000000"/>
          <w:szCs w:val="20"/>
        </w:rPr>
      </w:pPr>
    </w:p>
    <w:p w14:paraId="08E1B59F" w14:textId="4D2C2E69" w:rsidR="0070286D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="Arial"/>
          <w:b/>
          <w:color w:val="365F91"/>
          <w:szCs w:val="20"/>
        </w:rPr>
      </w:pPr>
      <w:r w:rsidRPr="00C42ECC">
        <w:rPr>
          <w:rFonts w:asciiTheme="minorHAnsi" w:hAnsiTheme="minorHAnsi" w:cs="Arial"/>
          <w:b/>
          <w:color w:val="365F91"/>
          <w:szCs w:val="20"/>
        </w:rPr>
        <w:t xml:space="preserve">      </w:t>
      </w:r>
      <w:r w:rsidR="00B452FF">
        <w:rPr>
          <w:rFonts w:asciiTheme="minorHAnsi" w:hAnsiTheme="minorHAnsi" w:cs="Arial"/>
          <w:b/>
          <w:color w:val="365F91"/>
          <w:szCs w:val="20"/>
        </w:rPr>
        <w:t>Tenue des Dossiers</w:t>
      </w:r>
    </w:p>
    <w:p w14:paraId="56015A98" w14:textId="77777777" w:rsidR="0070286D" w:rsidRPr="00C538A8" w:rsidRDefault="0070286D" w:rsidP="0070286D">
      <w:pPr>
        <w:pStyle w:val="Listenabsatz"/>
        <w:autoSpaceDE w:val="0"/>
        <w:autoSpaceDN w:val="0"/>
        <w:adjustRightInd w:val="0"/>
        <w:spacing w:after="120"/>
        <w:ind w:left="357"/>
        <w:rPr>
          <w:rFonts w:asciiTheme="minorHAnsi" w:hAnsiTheme="minorHAnsi" w:cs="Arial"/>
          <w:b/>
          <w:color w:val="365F91"/>
          <w:sz w:val="8"/>
          <w:szCs w:val="8"/>
        </w:rPr>
      </w:pPr>
    </w:p>
    <w:p w14:paraId="0CFD5E27" w14:textId="39F9F87D" w:rsidR="0070286D" w:rsidRPr="00C538A8" w:rsidRDefault="0070286D" w:rsidP="0070286D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      </w:t>
      </w:r>
      <w:r w:rsidR="00B452FF">
        <w:rPr>
          <w:rFonts w:asciiTheme="minorHAnsi" w:hAnsiTheme="minorHAnsi" w:cs="Arial"/>
          <w:color w:val="000000"/>
          <w:szCs w:val="20"/>
        </w:rPr>
        <w:t xml:space="preserve">Nous </w:t>
      </w:r>
      <w:proofErr w:type="spellStart"/>
      <w:r w:rsidR="00B452FF">
        <w:rPr>
          <w:rFonts w:asciiTheme="minorHAnsi" w:hAnsiTheme="minorHAnsi" w:cs="Arial"/>
          <w:color w:val="000000"/>
          <w:szCs w:val="20"/>
        </w:rPr>
        <w:t>ferons</w:t>
      </w:r>
      <w:proofErr w:type="spellEnd"/>
      <w:r w:rsidR="00B452FF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="00B452FF">
        <w:rPr>
          <w:rFonts w:asciiTheme="minorHAnsi" w:hAnsiTheme="minorHAnsi" w:cs="Arial"/>
          <w:color w:val="000000"/>
          <w:szCs w:val="20"/>
        </w:rPr>
        <w:t>garderons</w:t>
      </w:r>
      <w:proofErr w:type="spellEnd"/>
      <w:r w:rsidR="00B452FF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B452FF">
        <w:rPr>
          <w:rFonts w:asciiTheme="minorHAnsi" w:hAnsiTheme="minorHAnsi" w:cs="Arial"/>
          <w:color w:val="000000"/>
          <w:szCs w:val="20"/>
        </w:rPr>
        <w:t>rendrons</w:t>
      </w:r>
      <w:proofErr w:type="spellEnd"/>
      <w:r w:rsidR="00B452FF">
        <w:rPr>
          <w:rFonts w:asciiTheme="minorHAnsi" w:hAnsiTheme="minorHAnsi" w:cs="Arial"/>
          <w:color w:val="000000"/>
          <w:szCs w:val="20"/>
        </w:rPr>
        <w:t xml:space="preserve"> accessible à la </w:t>
      </w:r>
      <w:proofErr w:type="spellStart"/>
      <w:r w:rsidR="00B452FF">
        <w:rPr>
          <w:rFonts w:asciiTheme="minorHAnsi" w:hAnsiTheme="minorHAnsi" w:cs="Arial"/>
          <w:color w:val="000000"/>
          <w:szCs w:val="20"/>
        </w:rPr>
        <w:t>révision</w:t>
      </w:r>
      <w:proofErr w:type="spellEnd"/>
      <w:r w:rsidR="00B452FF">
        <w:rPr>
          <w:rFonts w:asciiTheme="minorHAnsi" w:hAnsiTheme="minorHAnsi" w:cs="Arial"/>
          <w:color w:val="000000"/>
          <w:szCs w:val="20"/>
        </w:rPr>
        <w:t xml:space="preserve"> sur </w:t>
      </w:r>
      <w:proofErr w:type="spellStart"/>
      <w:r w:rsidR="00B452FF">
        <w:rPr>
          <w:rFonts w:asciiTheme="minorHAnsi" w:hAnsiTheme="minorHAnsi" w:cs="Arial"/>
          <w:color w:val="000000"/>
          <w:szCs w:val="20"/>
        </w:rPr>
        <w:t>demande</w:t>
      </w:r>
      <w:proofErr w:type="spellEnd"/>
      <w:r w:rsidR="00B452FF">
        <w:rPr>
          <w:rFonts w:asciiTheme="minorHAnsi" w:hAnsiTheme="minorHAnsi" w:cs="Arial"/>
          <w:color w:val="000000"/>
          <w:szCs w:val="20"/>
        </w:rPr>
        <w:t xml:space="preserve"> pour au </w:t>
      </w:r>
      <w:proofErr w:type="spellStart"/>
      <w:r w:rsidR="00B452FF">
        <w:rPr>
          <w:rFonts w:asciiTheme="minorHAnsi" w:hAnsiTheme="minorHAnsi" w:cs="Arial"/>
          <w:color w:val="000000"/>
          <w:szCs w:val="20"/>
        </w:rPr>
        <w:t>moins</w:t>
      </w:r>
      <w:proofErr w:type="spellEnd"/>
      <w:r w:rsidR="00B452FF">
        <w:rPr>
          <w:rFonts w:asciiTheme="minorHAnsi" w:hAnsiTheme="minorHAnsi" w:cs="Arial"/>
          <w:color w:val="000000"/>
          <w:szCs w:val="20"/>
        </w:rPr>
        <w:t xml:space="preserve"> 5 </w:t>
      </w:r>
      <w:proofErr w:type="spellStart"/>
      <w:r w:rsidR="00B452FF">
        <w:rPr>
          <w:rFonts w:asciiTheme="minorHAnsi" w:hAnsiTheme="minorHAnsi" w:cs="Arial"/>
          <w:color w:val="000000"/>
          <w:szCs w:val="20"/>
        </w:rPr>
        <w:t>ans</w:t>
      </w:r>
      <w:proofErr w:type="spellEnd"/>
      <w:r w:rsidR="00B452FF">
        <w:rPr>
          <w:rFonts w:asciiTheme="minorHAnsi" w:hAnsiTheme="minorHAnsi" w:cs="Arial"/>
          <w:color w:val="000000"/>
          <w:szCs w:val="20"/>
        </w:rPr>
        <w:t xml:space="preserve">: </w:t>
      </w:r>
    </w:p>
    <w:p w14:paraId="6F11A4FA" w14:textId="3C5A40D5" w:rsidR="0070286D" w:rsidRPr="000E4996" w:rsidRDefault="00B452FF" w:rsidP="0070286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Des copies des </w:t>
      </w:r>
      <w:proofErr w:type="spellStart"/>
      <w:r>
        <w:rPr>
          <w:rFonts w:asciiTheme="minorHAnsi" w:hAnsiTheme="minorHAnsi" w:cs="Arial"/>
          <w:color w:val="000000"/>
          <w:szCs w:val="20"/>
        </w:rPr>
        <w:t>brouillons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 SEG, et de la version finale </w:t>
      </w:r>
      <w:proofErr w:type="spellStart"/>
      <w:r>
        <w:rPr>
          <w:rFonts w:asciiTheme="minorHAnsi" w:hAnsiTheme="minorHAnsi" w:cs="Arial"/>
          <w:color w:val="000000"/>
          <w:szCs w:val="20"/>
        </w:rPr>
        <w:t>approuvées</w:t>
      </w:r>
      <w:proofErr w:type="spellEnd"/>
      <w:r>
        <w:rPr>
          <w:rFonts w:asciiTheme="minorHAnsi" w:hAnsiTheme="minorHAnsi" w:cs="Arial"/>
          <w:color w:val="000000"/>
          <w:szCs w:val="20"/>
        </w:rPr>
        <w:t>;</w:t>
      </w:r>
    </w:p>
    <w:p w14:paraId="12F30E79" w14:textId="61C1BD63" w:rsidR="0070286D" w:rsidRPr="000E4996" w:rsidRDefault="00B452FF" w:rsidP="0070286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Les </w:t>
      </w:r>
      <w:proofErr w:type="spellStart"/>
      <w:r>
        <w:rPr>
          <w:rFonts w:asciiTheme="minorHAnsi" w:hAnsiTheme="minorHAnsi" w:cs="Arial"/>
          <w:color w:val="000000"/>
          <w:szCs w:val="20"/>
        </w:rPr>
        <w:t>noms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et affiliations des organisations, </w:t>
      </w:r>
      <w:proofErr w:type="spellStart"/>
      <w:r>
        <w:rPr>
          <w:rFonts w:asciiTheme="minorHAnsi" w:hAnsiTheme="minorHAnsi" w:cs="Arial"/>
          <w:color w:val="000000"/>
          <w:szCs w:val="20"/>
        </w:rPr>
        <w:t>groupes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et/</w:t>
      </w:r>
      <w:proofErr w:type="spellStart"/>
      <w:r>
        <w:rPr>
          <w:rFonts w:asciiTheme="minorHAnsi" w:hAnsiTheme="minorHAnsi" w:cs="Arial"/>
          <w:color w:val="000000"/>
          <w:szCs w:val="20"/>
        </w:rPr>
        <w:t>ou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individus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invité</w:t>
      </w:r>
      <w:proofErr w:type="spellEnd"/>
      <w:r>
        <w:rPr>
          <w:rFonts w:asciiTheme="minorHAnsi" w:hAnsiTheme="minorHAnsi" w:cs="Arial"/>
          <w:color w:val="000000"/>
          <w:szCs w:val="20"/>
        </w:rPr>
        <w:t>/</w:t>
      </w:r>
      <w:proofErr w:type="spellStart"/>
      <w:r>
        <w:rPr>
          <w:rFonts w:asciiTheme="minorHAnsi" w:hAnsiTheme="minorHAnsi" w:cs="Arial"/>
          <w:color w:val="000000"/>
          <w:szCs w:val="20"/>
        </w:rPr>
        <w:t>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à commenter;</w:t>
      </w:r>
    </w:p>
    <w:p w14:paraId="117EF0FB" w14:textId="6027C27C" w:rsidR="0070286D" w:rsidRPr="000E4996" w:rsidRDefault="00B452FF" w:rsidP="0070286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Les </w:t>
      </w:r>
      <w:proofErr w:type="spellStart"/>
      <w:r>
        <w:rPr>
          <w:rFonts w:asciiTheme="minorHAnsi" w:hAnsiTheme="minorHAnsi" w:cs="Arial"/>
          <w:color w:val="000000"/>
          <w:szCs w:val="20"/>
        </w:rPr>
        <w:t>noms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et affiliations des </w:t>
      </w:r>
      <w:proofErr w:type="spellStart"/>
      <w:r>
        <w:rPr>
          <w:rFonts w:asciiTheme="minorHAnsi" w:hAnsiTheme="minorHAnsi" w:cs="Arial"/>
          <w:color w:val="000000"/>
          <w:szCs w:val="20"/>
        </w:rPr>
        <w:t>membres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</w:t>
      </w:r>
      <w:proofErr w:type="spellStart"/>
      <w:r>
        <w:rPr>
          <w:rFonts w:asciiTheme="minorHAnsi" w:hAnsiTheme="minorHAnsi" w:cs="Arial"/>
          <w:color w:val="000000"/>
          <w:szCs w:val="20"/>
        </w:rPr>
        <w:t>Comité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 SEG et des experts </w:t>
      </w:r>
      <w:proofErr w:type="spellStart"/>
      <w:r>
        <w:rPr>
          <w:rFonts w:asciiTheme="minorHAnsi" w:hAnsiTheme="minorHAnsi" w:cs="Arial"/>
          <w:color w:val="000000"/>
          <w:szCs w:val="20"/>
        </w:rPr>
        <w:t>invités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qui </w:t>
      </w:r>
      <w:proofErr w:type="spellStart"/>
      <w:r>
        <w:rPr>
          <w:rFonts w:asciiTheme="minorHAnsi" w:hAnsiTheme="minorHAnsi" w:cs="Arial"/>
          <w:color w:val="000000"/>
          <w:szCs w:val="20"/>
        </w:rPr>
        <w:t>ont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participé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à la </w:t>
      </w:r>
      <w:proofErr w:type="spellStart"/>
      <w:r>
        <w:rPr>
          <w:rFonts w:asciiTheme="minorHAnsi" w:hAnsiTheme="minorHAnsi" w:cs="Arial"/>
          <w:color w:val="000000"/>
          <w:szCs w:val="20"/>
        </w:rPr>
        <w:t>révision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; </w:t>
      </w:r>
    </w:p>
    <w:p w14:paraId="4DEF896D" w14:textId="704A0782" w:rsidR="0070286D" w:rsidRPr="000E4996" w:rsidRDefault="00B452FF" w:rsidP="0070286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Des copies de </w:t>
      </w:r>
      <w:proofErr w:type="spellStart"/>
      <w:r>
        <w:rPr>
          <w:rFonts w:asciiTheme="minorHAnsi" w:hAnsiTheme="minorHAnsi" w:cs="Arial"/>
          <w:color w:val="000000"/>
          <w:szCs w:val="20"/>
        </w:rPr>
        <w:t>tous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>
        <w:rPr>
          <w:rFonts w:asciiTheme="minorHAnsi" w:hAnsiTheme="minorHAnsi" w:cs="Arial"/>
          <w:color w:val="000000"/>
          <w:szCs w:val="20"/>
        </w:rPr>
        <w:t>commentaires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reçus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sur les </w:t>
      </w:r>
      <w:proofErr w:type="spellStart"/>
      <w:r>
        <w:rPr>
          <w:rFonts w:asciiTheme="minorHAnsi" w:hAnsiTheme="minorHAnsi" w:cs="Arial"/>
          <w:color w:val="000000"/>
          <w:szCs w:val="20"/>
        </w:rPr>
        <w:t>brouillons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 SEG;</w:t>
      </w:r>
    </w:p>
    <w:p w14:paraId="7977F5EF" w14:textId="6EB7D90F" w:rsidR="0070286D" w:rsidRPr="000E4996" w:rsidRDefault="00B452FF" w:rsidP="0070286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Un</w:t>
      </w:r>
      <w:r w:rsidR="0070286D" w:rsidRPr="000E4996">
        <w:rPr>
          <w:rFonts w:asciiTheme="minorHAnsi" w:hAnsiTheme="minorHAnsi" w:cs="Arial"/>
          <w:color w:val="000000"/>
          <w:szCs w:val="20"/>
        </w:rPr>
        <w:t xml:space="preserve"> synopsis </w:t>
      </w:r>
      <w:r>
        <w:rPr>
          <w:rFonts w:asciiTheme="minorHAnsi" w:hAnsiTheme="minorHAnsi" w:cs="Arial"/>
          <w:color w:val="000000"/>
          <w:szCs w:val="20"/>
        </w:rPr>
        <w:t xml:space="preserve">des </w:t>
      </w:r>
      <w:proofErr w:type="spellStart"/>
      <w:r>
        <w:rPr>
          <w:rFonts w:asciiTheme="minorHAnsi" w:hAnsiTheme="minorHAnsi" w:cs="Arial"/>
          <w:color w:val="000000"/>
          <w:szCs w:val="20"/>
        </w:rPr>
        <w:t>commentaires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reçus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en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réponse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à </w:t>
      </w:r>
      <w:proofErr w:type="spellStart"/>
      <w:r>
        <w:rPr>
          <w:rFonts w:asciiTheme="minorHAnsi" w:hAnsiTheme="minorHAnsi" w:cs="Arial"/>
          <w:color w:val="000000"/>
          <w:szCs w:val="20"/>
        </w:rPr>
        <w:t>chaque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brouillon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 SEG, et à </w:t>
      </w:r>
      <w:proofErr w:type="spellStart"/>
      <w:r>
        <w:rPr>
          <w:rFonts w:asciiTheme="minorHAnsi" w:hAnsiTheme="minorHAnsi" w:cs="Arial"/>
          <w:color w:val="000000"/>
          <w:szCs w:val="20"/>
        </w:rPr>
        <w:t>une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explications sur la </w:t>
      </w:r>
      <w:proofErr w:type="spellStart"/>
      <w:r>
        <w:rPr>
          <w:rFonts w:asciiTheme="minorHAnsi" w:hAnsiTheme="minorHAnsi" w:cs="Arial"/>
          <w:color w:val="000000"/>
          <w:szCs w:val="20"/>
        </w:rPr>
        <w:t>façon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dont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>
        <w:rPr>
          <w:rFonts w:asciiTheme="minorHAnsi" w:hAnsiTheme="minorHAnsi" w:cs="Arial"/>
          <w:color w:val="000000"/>
          <w:szCs w:val="20"/>
        </w:rPr>
        <w:t>commentaires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ont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été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pris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en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comptes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; </w:t>
      </w:r>
    </w:p>
    <w:p w14:paraId="0A22BBC7" w14:textId="3FC9A82E" w:rsidR="0070286D" w:rsidRPr="000E4996" w:rsidRDefault="00B452FF" w:rsidP="0070286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Une </w:t>
      </w:r>
      <w:proofErr w:type="spellStart"/>
      <w:r>
        <w:rPr>
          <w:rFonts w:asciiTheme="minorHAnsi" w:hAnsiTheme="minorHAnsi" w:cs="Arial"/>
          <w:color w:val="000000"/>
          <w:szCs w:val="20"/>
        </w:rPr>
        <w:t>copie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toutes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>
        <w:rPr>
          <w:rFonts w:asciiTheme="minorHAnsi" w:hAnsiTheme="minorHAnsi" w:cs="Arial"/>
          <w:color w:val="000000"/>
          <w:szCs w:val="20"/>
        </w:rPr>
        <w:t>politiques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>
        <w:rPr>
          <w:rFonts w:asciiTheme="minorHAnsi" w:hAnsiTheme="minorHAnsi" w:cs="Arial"/>
          <w:color w:val="000000"/>
          <w:szCs w:val="20"/>
        </w:rPr>
        <w:t>procédures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qui </w:t>
      </w:r>
      <w:proofErr w:type="spellStart"/>
      <w:r>
        <w:rPr>
          <w:rFonts w:asciiTheme="minorHAnsi" w:hAnsiTheme="minorHAnsi" w:cs="Arial"/>
          <w:color w:val="000000"/>
          <w:szCs w:val="20"/>
        </w:rPr>
        <w:t>ont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guidé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l'activité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développement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Standard;</w:t>
      </w:r>
    </w:p>
    <w:p w14:paraId="718A6EC6" w14:textId="3031E620" w:rsidR="0070286D" w:rsidRPr="000E4996" w:rsidRDefault="00B452FF" w:rsidP="0070286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Une description et explication pour </w:t>
      </w:r>
      <w:proofErr w:type="spellStart"/>
      <w:r>
        <w:rPr>
          <w:rFonts w:asciiTheme="minorHAnsi" w:hAnsiTheme="minorHAnsi" w:cs="Arial"/>
          <w:color w:val="000000"/>
          <w:szCs w:val="20"/>
        </w:rPr>
        <w:t>toute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variation </w:t>
      </w:r>
      <w:proofErr w:type="spellStart"/>
      <w:r>
        <w:rPr>
          <w:rFonts w:asciiTheme="minorHAnsi" w:hAnsiTheme="minorHAnsi" w:cs="Arial"/>
          <w:color w:val="000000"/>
          <w:szCs w:val="20"/>
        </w:rPr>
        <w:t>dans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>
        <w:rPr>
          <w:rFonts w:asciiTheme="minorHAnsi" w:hAnsiTheme="minorHAnsi" w:cs="Arial"/>
          <w:color w:val="000000"/>
          <w:szCs w:val="20"/>
        </w:rPr>
        <w:t>procédures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développement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 SEG </w:t>
      </w:r>
      <w:proofErr w:type="spellStart"/>
      <w:r>
        <w:rPr>
          <w:rFonts w:asciiTheme="minorHAnsi" w:hAnsiTheme="minorHAnsi" w:cs="Arial"/>
          <w:color w:val="000000"/>
          <w:szCs w:val="20"/>
        </w:rPr>
        <w:t>publiées</w:t>
      </w:r>
      <w:proofErr w:type="spellEnd"/>
      <w:r>
        <w:rPr>
          <w:rFonts w:asciiTheme="minorHAnsi" w:hAnsiTheme="minorHAnsi" w:cs="Arial"/>
          <w:color w:val="000000"/>
          <w:szCs w:val="20"/>
        </w:rPr>
        <w:t>;</w:t>
      </w:r>
    </w:p>
    <w:p w14:paraId="66C88595" w14:textId="0A29A916" w:rsidR="0070286D" w:rsidRPr="000E4996" w:rsidRDefault="00B452FF" w:rsidP="0070286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Le rappor</w:t>
      </w:r>
      <w:r w:rsidR="00EB11DB">
        <w:rPr>
          <w:rFonts w:asciiTheme="minorHAnsi" w:hAnsiTheme="minorHAnsi" w:cs="Arial"/>
          <w:color w:val="000000"/>
          <w:szCs w:val="20"/>
        </w:rPr>
        <w:t xml:space="preserve">t final sur la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mise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en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oeuvre des </w:t>
      </w:r>
      <w:proofErr w:type="spellStart"/>
      <w:r>
        <w:rPr>
          <w:rFonts w:asciiTheme="minorHAnsi" w:hAnsiTheme="minorHAnsi" w:cs="Arial"/>
          <w:color w:val="000000"/>
          <w:szCs w:val="20"/>
        </w:rPr>
        <w:t>procédures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développement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</w:t>
      </w:r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considérée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par </w:t>
      </w:r>
      <w:proofErr w:type="spellStart"/>
      <w:r>
        <w:rPr>
          <w:rFonts w:asciiTheme="minorHAnsi" w:hAnsiTheme="minorHAnsi" w:cs="Arial"/>
          <w:color w:val="000000"/>
          <w:szCs w:val="20"/>
        </w:rPr>
        <w:t>l'Equipe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Dirigeante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de</w:t>
      </w:r>
      <w:r>
        <w:rPr>
          <w:rFonts w:asciiTheme="minorHAnsi" w:hAnsiTheme="minorHAnsi" w:cs="Arial"/>
          <w:color w:val="000000"/>
          <w:szCs w:val="20"/>
        </w:rPr>
        <w:t xml:space="preserve"> SEG et</w:t>
      </w:r>
      <w:r w:rsidR="00EB11DB">
        <w:rPr>
          <w:rFonts w:asciiTheme="minorHAnsi" w:hAnsiTheme="minorHAnsi" w:cs="Arial"/>
          <w:color w:val="000000"/>
          <w:szCs w:val="20"/>
        </w:rPr>
        <w:t xml:space="preserve"> le Conseil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d'Administration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de SEG.</w:t>
      </w:r>
    </w:p>
    <w:p w14:paraId="35B99573" w14:textId="5FA9EC02" w:rsidR="0070286D" w:rsidRDefault="00EB11DB" w:rsidP="0070286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szCs w:val="20"/>
        </w:rPr>
      </w:pPr>
      <w:proofErr w:type="spellStart"/>
      <w:r>
        <w:rPr>
          <w:rFonts w:asciiTheme="minorHAnsi" w:hAnsiTheme="minorHAnsi" w:cs="Arial"/>
          <w:color w:val="000000"/>
          <w:szCs w:val="20"/>
        </w:rPr>
        <w:t>Toutes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les </w:t>
      </w:r>
      <w:proofErr w:type="spellStart"/>
      <w:r>
        <w:rPr>
          <w:rFonts w:asciiTheme="minorHAnsi" w:hAnsiTheme="minorHAnsi" w:cs="Arial"/>
          <w:color w:val="000000"/>
          <w:szCs w:val="20"/>
        </w:rPr>
        <w:t>décisions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formelles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par le </w:t>
      </w:r>
      <w:proofErr w:type="spellStart"/>
      <w:r>
        <w:rPr>
          <w:rFonts w:asciiTheme="minorHAnsi" w:hAnsiTheme="minorHAnsi" w:cs="Arial"/>
          <w:color w:val="000000"/>
          <w:szCs w:val="20"/>
        </w:rPr>
        <w:t>Comité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 SEG, </w:t>
      </w:r>
      <w:proofErr w:type="spellStart"/>
      <w:r>
        <w:rPr>
          <w:rFonts w:asciiTheme="minorHAnsi" w:hAnsiTheme="minorHAnsi" w:cs="Arial"/>
          <w:color w:val="000000"/>
          <w:szCs w:val="20"/>
        </w:rPr>
        <w:t>l'Equipe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Dirigeante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SEG et le Conseil </w:t>
      </w:r>
      <w:proofErr w:type="spellStart"/>
      <w:r>
        <w:rPr>
          <w:rFonts w:asciiTheme="minorHAnsi" w:hAnsiTheme="minorHAnsi" w:cs="Arial"/>
          <w:color w:val="000000"/>
          <w:szCs w:val="20"/>
        </w:rPr>
        <w:t>d'Administration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SEG </w:t>
      </w:r>
      <w:proofErr w:type="spellStart"/>
      <w:r>
        <w:rPr>
          <w:rFonts w:asciiTheme="minorHAnsi" w:hAnsiTheme="minorHAnsi" w:cs="Arial"/>
          <w:color w:val="000000"/>
          <w:szCs w:val="20"/>
        </w:rPr>
        <w:t>en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rapport avec le </w:t>
      </w:r>
      <w:proofErr w:type="spellStart"/>
      <w:r>
        <w:rPr>
          <w:rFonts w:asciiTheme="minorHAnsi" w:hAnsiTheme="minorHAnsi" w:cs="Arial"/>
          <w:color w:val="000000"/>
          <w:szCs w:val="20"/>
        </w:rPr>
        <w:t>développement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>
        <w:rPr>
          <w:rFonts w:asciiTheme="minorHAnsi" w:hAnsiTheme="minorHAnsi" w:cs="Arial"/>
          <w:color w:val="000000"/>
          <w:szCs w:val="20"/>
        </w:rPr>
        <w:t>l'approbation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 SEG. </w:t>
      </w:r>
    </w:p>
    <w:p w14:paraId="2BA71AF8" w14:textId="77777777" w:rsidR="0070286D" w:rsidRPr="00C42ECC" w:rsidRDefault="0070286D" w:rsidP="0070286D">
      <w:pPr>
        <w:pStyle w:val="Listenabsatz"/>
        <w:rPr>
          <w:rFonts w:asciiTheme="minorHAnsi" w:hAnsiTheme="minorHAnsi" w:cs="Arial"/>
          <w:color w:val="000000"/>
          <w:szCs w:val="20"/>
        </w:rPr>
      </w:pPr>
    </w:p>
    <w:p w14:paraId="44C26CCB" w14:textId="033DB2D5" w:rsidR="0070286D" w:rsidRPr="00C42ECC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 w:rsidRPr="00C42ECC">
        <w:rPr>
          <w:rFonts w:asciiTheme="minorHAnsi" w:hAnsiTheme="minorHAnsi" w:cs="Arial"/>
          <w:b/>
          <w:color w:val="365F91"/>
          <w:szCs w:val="20"/>
        </w:rPr>
        <w:t xml:space="preserve">      </w:t>
      </w:r>
      <w:r w:rsidR="00EB11DB">
        <w:rPr>
          <w:rFonts w:asciiTheme="minorHAnsi" w:hAnsiTheme="minorHAnsi" w:cs="Arial"/>
          <w:b/>
          <w:color w:val="365F91"/>
          <w:szCs w:val="20"/>
        </w:rPr>
        <w:t xml:space="preserve">Prise de </w:t>
      </w:r>
      <w:proofErr w:type="spellStart"/>
      <w:r w:rsidR="00EB11DB">
        <w:rPr>
          <w:rFonts w:asciiTheme="minorHAnsi" w:hAnsiTheme="minorHAnsi" w:cs="Arial"/>
          <w:b/>
          <w:color w:val="365F91"/>
          <w:szCs w:val="20"/>
        </w:rPr>
        <w:t>Décision</w:t>
      </w:r>
      <w:proofErr w:type="spellEnd"/>
    </w:p>
    <w:p w14:paraId="71D47345" w14:textId="01B733F5" w:rsidR="0070286D" w:rsidRDefault="00EB11DB" w:rsidP="0070286D">
      <w:pPr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La </w:t>
      </w:r>
      <w:proofErr w:type="spellStart"/>
      <w:r>
        <w:rPr>
          <w:rFonts w:asciiTheme="minorHAnsi" w:hAnsiTheme="minorHAnsi" w:cs="Arial"/>
          <w:color w:val="000000"/>
          <w:szCs w:val="20"/>
        </w:rPr>
        <w:t>Gouvernance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>
        <w:rPr>
          <w:rFonts w:asciiTheme="minorHAnsi" w:hAnsiTheme="minorHAnsi" w:cs="Arial"/>
          <w:color w:val="000000"/>
          <w:szCs w:val="20"/>
        </w:rPr>
        <w:t>l'approbation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 SEG </w:t>
      </w:r>
      <w:proofErr w:type="spellStart"/>
      <w:r>
        <w:rPr>
          <w:rFonts w:asciiTheme="minorHAnsi" w:hAnsiTheme="minorHAnsi" w:cs="Arial"/>
          <w:color w:val="000000"/>
          <w:szCs w:val="20"/>
        </w:rPr>
        <w:t>est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la </w:t>
      </w:r>
      <w:proofErr w:type="spellStart"/>
      <w:r>
        <w:rPr>
          <w:rFonts w:asciiTheme="minorHAnsi" w:hAnsiTheme="minorHAnsi" w:cs="Arial"/>
          <w:color w:val="000000"/>
          <w:szCs w:val="20"/>
        </w:rPr>
        <w:t>suivante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: </w:t>
      </w:r>
    </w:p>
    <w:p w14:paraId="7E5721DD" w14:textId="001FC7E2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9.1</w:t>
      </w:r>
      <w:r>
        <w:rPr>
          <w:rFonts w:asciiTheme="minorHAnsi" w:hAnsiTheme="minorHAnsi" w:cs="Arial"/>
          <w:color w:val="000000"/>
          <w:szCs w:val="20"/>
        </w:rPr>
        <w:tab/>
      </w:r>
      <w:r w:rsidR="00EB11DB">
        <w:rPr>
          <w:rFonts w:asciiTheme="minorHAnsi" w:hAnsiTheme="minorHAnsi" w:cs="Arial"/>
          <w:color w:val="000000"/>
          <w:szCs w:val="20"/>
        </w:rPr>
        <w:t xml:space="preserve">Le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Comité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du Standard SEG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complètera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la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révision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présentera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une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version finale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recommandée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du Standard, avec un rapport de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soutien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, à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l'Equipe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Dirigeante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de SEG. </w:t>
      </w:r>
    </w:p>
    <w:p w14:paraId="6FBB089A" w14:textId="2AC009C6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9.2</w:t>
      </w:r>
      <w:r>
        <w:rPr>
          <w:rFonts w:asciiTheme="minorHAnsi" w:hAnsiTheme="minorHAnsi" w:cs="Arial"/>
          <w:color w:val="000000"/>
          <w:szCs w:val="20"/>
        </w:rPr>
        <w:tab/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Quand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l'Equipe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Dirigeante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de SEG sera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satisfaite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avec les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recommandations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du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Comité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du Standard,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elle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présentera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le Standard et le rapport de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soutien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au Conseil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d'Administration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de SEG. </w:t>
      </w:r>
    </w:p>
    <w:p w14:paraId="7545FCBE" w14:textId="06226721" w:rsidR="0070286D" w:rsidRDefault="0070286D" w:rsidP="0070286D">
      <w:pPr>
        <w:spacing w:after="12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9.3</w:t>
      </w:r>
      <w:r>
        <w:rPr>
          <w:rFonts w:asciiTheme="minorHAnsi" w:hAnsiTheme="minorHAnsi" w:cs="Arial"/>
          <w:color w:val="000000"/>
          <w:szCs w:val="20"/>
        </w:rPr>
        <w:tab/>
      </w:r>
      <w:r w:rsidR="00EB11DB">
        <w:rPr>
          <w:rFonts w:asciiTheme="minorHAnsi" w:hAnsiTheme="minorHAnsi" w:cs="Arial"/>
          <w:color w:val="000000"/>
          <w:szCs w:val="20"/>
        </w:rPr>
        <w:t xml:space="preserve">Le Conseil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d'Administration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de</w:t>
      </w:r>
      <w:r>
        <w:rPr>
          <w:rFonts w:asciiTheme="minorHAnsi" w:hAnsiTheme="minorHAnsi" w:cs="Arial"/>
          <w:color w:val="000000"/>
          <w:szCs w:val="20"/>
        </w:rPr>
        <w:t xml:space="preserve"> SEG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prendra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la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décision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finale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d'approuver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le nouveau Standard. </w:t>
      </w:r>
    </w:p>
    <w:p w14:paraId="18FE0E85" w14:textId="77777777" w:rsidR="0070286D" w:rsidRPr="00C42ECC" w:rsidRDefault="0070286D" w:rsidP="0070286D">
      <w:pPr>
        <w:pStyle w:val="Listenabsatz"/>
        <w:rPr>
          <w:rFonts w:asciiTheme="minorHAnsi" w:hAnsiTheme="minorHAnsi" w:cs="Arial"/>
          <w:color w:val="000000"/>
          <w:szCs w:val="20"/>
        </w:rPr>
      </w:pPr>
    </w:p>
    <w:p w14:paraId="657FC3C7" w14:textId="77777777" w:rsidR="0070286D" w:rsidRPr="00C42ECC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 w:rsidRPr="00C42ECC">
        <w:rPr>
          <w:rFonts w:asciiTheme="minorHAnsi" w:hAnsiTheme="minorHAnsi" w:cs="Arial"/>
          <w:b/>
          <w:color w:val="365F91"/>
          <w:szCs w:val="20"/>
        </w:rPr>
        <w:t xml:space="preserve">      Publication</w:t>
      </w:r>
    </w:p>
    <w:p w14:paraId="7186A3B9" w14:textId="1CF70F38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10.1</w:t>
      </w:r>
      <w:r>
        <w:rPr>
          <w:rFonts w:asciiTheme="minorHAnsi" w:hAnsiTheme="minorHAnsi" w:cs="Arial"/>
          <w:color w:val="000000"/>
          <w:szCs w:val="20"/>
        </w:rPr>
        <w:tab/>
      </w:r>
      <w:r w:rsidR="00EB11DB">
        <w:rPr>
          <w:rFonts w:asciiTheme="minorHAnsi" w:hAnsiTheme="minorHAnsi" w:cs="Arial"/>
          <w:color w:val="000000"/>
          <w:szCs w:val="20"/>
        </w:rPr>
        <w:t xml:space="preserve">Le Standard SEG sera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publié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sur le site internet de Sustainable Eel Group et sera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disponible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au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téléchargement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à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l'adresse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suivante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: </w:t>
      </w:r>
      <w:hyperlink r:id="rId15" w:history="1">
        <w:r w:rsidRPr="002A1A5F">
          <w:rPr>
            <w:rStyle w:val="Hyperlink"/>
            <w:rFonts w:asciiTheme="minorHAnsi" w:hAnsiTheme="minorHAnsi" w:cs="Arial"/>
            <w:szCs w:val="20"/>
          </w:rPr>
          <w:t>http://www.sustainableeelgroup.org/seg-standard/</w:t>
        </w:r>
      </w:hyperlink>
    </w:p>
    <w:p w14:paraId="5543E8C4" w14:textId="77777777" w:rsidR="0070286D" w:rsidRPr="00C42ECC" w:rsidRDefault="0070286D" w:rsidP="0070286D">
      <w:pPr>
        <w:pStyle w:val="Listenabsatz"/>
        <w:rPr>
          <w:rFonts w:asciiTheme="minorHAnsi" w:hAnsiTheme="minorHAnsi" w:cs="Arial"/>
          <w:b/>
          <w:color w:val="365F91"/>
          <w:szCs w:val="20"/>
        </w:rPr>
      </w:pPr>
    </w:p>
    <w:p w14:paraId="29458B16" w14:textId="77777777" w:rsidR="0070286D" w:rsidRPr="00C42ECC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 w:rsidRPr="00C42ECC">
        <w:rPr>
          <w:rFonts w:asciiTheme="minorHAnsi" w:hAnsiTheme="minorHAnsi" w:cs="Arial"/>
          <w:b/>
          <w:color w:val="365F91"/>
          <w:szCs w:val="20"/>
        </w:rPr>
        <w:t xml:space="preserve">      Communications</w:t>
      </w:r>
    </w:p>
    <w:p w14:paraId="6BF58356" w14:textId="591C7F1B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lastRenderedPageBreak/>
        <w:t>11.1</w:t>
      </w:r>
      <w:r>
        <w:rPr>
          <w:rFonts w:asciiTheme="minorHAnsi" w:hAnsiTheme="minorHAnsi" w:cs="Arial"/>
          <w:color w:val="000000"/>
          <w:szCs w:val="20"/>
        </w:rPr>
        <w:tab/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Informations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mises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à jour à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propos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de la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révision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seront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publiées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sur le site internet de SEG. Les parties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intéressées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seront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informées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dirigées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vers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EB11DB">
        <w:rPr>
          <w:rFonts w:asciiTheme="minorHAnsi" w:hAnsiTheme="minorHAnsi" w:cs="Arial"/>
          <w:color w:val="000000"/>
          <w:szCs w:val="20"/>
        </w:rPr>
        <w:t>ce</w:t>
      </w:r>
      <w:proofErr w:type="spellEnd"/>
      <w:r w:rsidR="00EB11DB">
        <w:rPr>
          <w:rFonts w:asciiTheme="minorHAnsi" w:hAnsiTheme="minorHAnsi" w:cs="Arial"/>
          <w:color w:val="000000"/>
          <w:szCs w:val="20"/>
        </w:rPr>
        <w:t xml:space="preserve"> site via e-mails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envoyées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à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notre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liste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d'e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-mails et via Twitter. Pour nous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suivre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sur Twitter, utiliser:</w:t>
      </w:r>
      <w:r>
        <w:rPr>
          <w:rFonts w:asciiTheme="minorHAnsi" w:hAnsiTheme="minorHAnsi" w:cs="Arial"/>
          <w:color w:val="000000"/>
          <w:szCs w:val="20"/>
        </w:rPr>
        <w:t xml:space="preserve">  @</w:t>
      </w:r>
      <w:proofErr w:type="spellStart"/>
      <w:r>
        <w:rPr>
          <w:rFonts w:asciiTheme="minorHAnsi" w:hAnsiTheme="minorHAnsi" w:cs="Arial"/>
          <w:color w:val="000000"/>
          <w:szCs w:val="20"/>
        </w:rPr>
        <w:t>EelGroup</w:t>
      </w:r>
      <w:proofErr w:type="spellEnd"/>
      <w:r>
        <w:rPr>
          <w:rFonts w:asciiTheme="minorHAnsi" w:hAnsiTheme="minorHAnsi" w:cs="Arial"/>
          <w:color w:val="000000"/>
          <w:szCs w:val="20"/>
        </w:rPr>
        <w:t>.</w:t>
      </w:r>
    </w:p>
    <w:p w14:paraId="44BC6ADC" w14:textId="77777777" w:rsidR="0070286D" w:rsidRPr="00C538A8" w:rsidRDefault="0070286D" w:rsidP="0070286D">
      <w:pPr>
        <w:ind w:left="709" w:hanging="709"/>
        <w:rPr>
          <w:rFonts w:asciiTheme="minorHAnsi" w:hAnsiTheme="minorHAnsi" w:cs="Arial"/>
          <w:color w:val="000000"/>
          <w:szCs w:val="20"/>
        </w:rPr>
      </w:pPr>
    </w:p>
    <w:p w14:paraId="0B5C5410" w14:textId="3E127F57" w:rsidR="0070286D" w:rsidRPr="00C42ECC" w:rsidRDefault="0070286D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 w:rsidRPr="00C42ECC">
        <w:rPr>
          <w:rFonts w:asciiTheme="minorHAnsi" w:hAnsiTheme="minorHAnsi" w:cs="Arial"/>
          <w:b/>
          <w:color w:val="365F91"/>
          <w:szCs w:val="20"/>
        </w:rPr>
        <w:t xml:space="preserve">      </w:t>
      </w:r>
      <w:r w:rsidR="006F71C5">
        <w:rPr>
          <w:rFonts w:asciiTheme="minorHAnsi" w:hAnsiTheme="minorHAnsi" w:cs="Arial"/>
          <w:b/>
          <w:color w:val="365F91"/>
          <w:szCs w:val="20"/>
        </w:rPr>
        <w:t xml:space="preserve">Retours, </w:t>
      </w:r>
      <w:proofErr w:type="spellStart"/>
      <w:r w:rsidR="006F71C5">
        <w:rPr>
          <w:rFonts w:asciiTheme="minorHAnsi" w:hAnsiTheme="minorHAnsi" w:cs="Arial"/>
          <w:b/>
          <w:color w:val="365F91"/>
          <w:szCs w:val="20"/>
        </w:rPr>
        <w:t>Intérêts</w:t>
      </w:r>
      <w:proofErr w:type="spellEnd"/>
      <w:r w:rsidR="006F71C5">
        <w:rPr>
          <w:rFonts w:asciiTheme="minorHAnsi" w:hAnsiTheme="minorHAnsi" w:cs="Arial"/>
          <w:b/>
          <w:color w:val="365F91"/>
          <w:szCs w:val="20"/>
        </w:rPr>
        <w:t xml:space="preserve"> et </w:t>
      </w:r>
      <w:proofErr w:type="spellStart"/>
      <w:r w:rsidR="006F71C5">
        <w:rPr>
          <w:rFonts w:asciiTheme="minorHAnsi" w:hAnsiTheme="minorHAnsi" w:cs="Arial"/>
          <w:b/>
          <w:color w:val="365F91"/>
          <w:szCs w:val="20"/>
        </w:rPr>
        <w:t>Plaintes</w:t>
      </w:r>
      <w:proofErr w:type="spellEnd"/>
    </w:p>
    <w:p w14:paraId="7011B0FE" w14:textId="5B99A212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12.1</w:t>
      </w:r>
      <w:r>
        <w:rPr>
          <w:rFonts w:asciiTheme="minorHAnsi" w:hAnsiTheme="minorHAnsi" w:cs="Arial"/>
          <w:color w:val="000000"/>
          <w:szCs w:val="20"/>
        </w:rPr>
        <w:tab/>
      </w:r>
      <w:r w:rsidR="006F71C5">
        <w:rPr>
          <w:rFonts w:asciiTheme="minorHAnsi" w:hAnsiTheme="minorHAnsi" w:cs="Arial"/>
          <w:color w:val="000000"/>
          <w:szCs w:val="20"/>
        </w:rPr>
        <w:t xml:space="preserve">Tout retour sur le Standard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actuel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et tout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commentaire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à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propos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du nouveau Standard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ou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du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processus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révision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peut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être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fait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en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complétant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un </w:t>
      </w:r>
      <w:hyperlink r:id="rId16" w:history="1">
        <w:r w:rsidR="006F71C5" w:rsidRPr="000569CD">
          <w:rPr>
            <w:rStyle w:val="Hyperlink"/>
            <w:rFonts w:asciiTheme="minorHAnsi" w:hAnsiTheme="minorHAnsi" w:cs="Arial"/>
          </w:rPr>
          <w:t>form</w:t>
        </w:r>
        <w:r w:rsidR="006F71C5" w:rsidRPr="000569CD">
          <w:rPr>
            <w:rStyle w:val="Hyperlink"/>
            <w:rFonts w:asciiTheme="minorHAnsi" w:hAnsiTheme="minorHAnsi" w:cs="Arial"/>
          </w:rPr>
          <w:t>u</w:t>
        </w:r>
        <w:r w:rsidR="006F71C5" w:rsidRPr="000569CD">
          <w:rPr>
            <w:rStyle w:val="Hyperlink"/>
            <w:rFonts w:asciiTheme="minorHAnsi" w:hAnsiTheme="minorHAnsi" w:cs="Arial"/>
          </w:rPr>
          <w:t>la</w:t>
        </w:r>
        <w:r w:rsidR="006F71C5" w:rsidRPr="000569CD">
          <w:rPr>
            <w:rStyle w:val="Hyperlink"/>
            <w:rFonts w:asciiTheme="minorHAnsi" w:hAnsiTheme="minorHAnsi" w:cs="Arial"/>
          </w:rPr>
          <w:t>i</w:t>
        </w:r>
        <w:r w:rsidR="006F71C5" w:rsidRPr="000569CD">
          <w:rPr>
            <w:rStyle w:val="Hyperlink"/>
            <w:rFonts w:asciiTheme="minorHAnsi" w:hAnsiTheme="minorHAnsi" w:cs="Arial"/>
          </w:rPr>
          <w:t>re</w:t>
        </w:r>
        <w:bookmarkStart w:id="1" w:name="_GoBack"/>
        <w:bookmarkEnd w:id="1"/>
        <w:r w:rsidR="006F71C5" w:rsidRPr="000569CD">
          <w:rPr>
            <w:rStyle w:val="Hyperlink"/>
            <w:rFonts w:asciiTheme="minorHAnsi" w:hAnsiTheme="minorHAnsi" w:cs="Arial"/>
          </w:rPr>
          <w:t xml:space="preserve"> simple</w:t>
        </w:r>
      </w:hyperlink>
      <w:r w:rsidR="006F71C5">
        <w:rPr>
          <w:rFonts w:asciiTheme="minorHAnsi" w:hAnsiTheme="minorHAnsi" w:cs="Arial"/>
          <w:color w:val="000000"/>
          <w:szCs w:val="20"/>
        </w:rPr>
        <w:t xml:space="preserve"> et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en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l'envoyant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par e-mail à: </w:t>
      </w:r>
      <w:hyperlink r:id="rId17" w:history="1">
        <w:r w:rsidRPr="002A1A5F">
          <w:rPr>
            <w:rStyle w:val="Hyperlink"/>
            <w:rFonts w:asciiTheme="minorHAnsi" w:hAnsiTheme="minorHAnsi" w:cs="Arial"/>
            <w:szCs w:val="20"/>
          </w:rPr>
          <w:t>standard@</w:t>
        </w:r>
        <w:r w:rsidRPr="008C18E3">
          <w:rPr>
            <w:rStyle w:val="Hyperlink"/>
            <w:rFonts w:asciiTheme="minorHAnsi" w:hAnsiTheme="minorHAnsi" w:cs="Arial"/>
            <w:color w:val="0563C1"/>
            <w:szCs w:val="20"/>
          </w:rPr>
          <w:t>sustainableeelgroup</w:t>
        </w:r>
        <w:r w:rsidRPr="002A1A5F">
          <w:rPr>
            <w:rStyle w:val="Hyperlink"/>
            <w:rFonts w:asciiTheme="minorHAnsi" w:hAnsiTheme="minorHAnsi" w:cs="Arial"/>
            <w:szCs w:val="20"/>
          </w:rPr>
          <w:t>.org</w:t>
        </w:r>
      </w:hyperlink>
      <w:r>
        <w:rPr>
          <w:rFonts w:asciiTheme="minorHAnsi" w:hAnsiTheme="minorHAnsi" w:cs="Arial"/>
          <w:color w:val="000000"/>
          <w:szCs w:val="20"/>
        </w:rPr>
        <w:t xml:space="preserve">.  </w:t>
      </w:r>
    </w:p>
    <w:p w14:paraId="71BFEF8A" w14:textId="6D14D502" w:rsidR="0070286D" w:rsidRDefault="0070286D" w:rsidP="0070286D">
      <w:pPr>
        <w:spacing w:after="120"/>
        <w:ind w:left="709" w:hanging="709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12.2    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Toute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complainte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à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propos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du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processus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révision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ou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de la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façon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dont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le Standard a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été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appliqué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doit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aussi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être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adressée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à </w:t>
      </w:r>
      <w:hyperlink r:id="rId18" w:history="1">
        <w:r w:rsidRPr="002A1A5F">
          <w:rPr>
            <w:rStyle w:val="Hyperlink"/>
            <w:rFonts w:asciiTheme="minorHAnsi" w:hAnsiTheme="minorHAnsi" w:cs="Arial"/>
            <w:szCs w:val="20"/>
          </w:rPr>
          <w:t>standard@sustainableeelgroup.org</w:t>
        </w:r>
      </w:hyperlink>
      <w:r>
        <w:rPr>
          <w:rFonts w:asciiTheme="minorHAnsi" w:hAnsiTheme="minorHAnsi" w:cs="Arial"/>
          <w:color w:val="000000"/>
          <w:szCs w:val="20"/>
        </w:rPr>
        <w:t xml:space="preserve">.  </w:t>
      </w:r>
      <w:r w:rsidR="006F71C5">
        <w:rPr>
          <w:rFonts w:asciiTheme="minorHAnsi" w:hAnsiTheme="minorHAnsi" w:cs="Arial"/>
          <w:color w:val="000000"/>
          <w:szCs w:val="20"/>
        </w:rPr>
        <w:t xml:space="preserve">Si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vous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n'êtes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pas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satisfait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de la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façon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dont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la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plainte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a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été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traitée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vous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pouvez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vous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adresser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au </w:t>
      </w:r>
      <w:proofErr w:type="spellStart"/>
      <w:r w:rsidR="006F71C5">
        <w:rPr>
          <w:rFonts w:asciiTheme="minorHAnsi" w:hAnsiTheme="minorHAnsi" w:cs="Arial"/>
          <w:color w:val="000000"/>
          <w:szCs w:val="20"/>
        </w:rPr>
        <w:t>Président</w:t>
      </w:r>
      <w:proofErr w:type="spellEnd"/>
      <w:r w:rsidR="006F71C5">
        <w:rPr>
          <w:rFonts w:asciiTheme="minorHAnsi" w:hAnsiTheme="minorHAnsi" w:cs="Arial"/>
          <w:color w:val="000000"/>
          <w:szCs w:val="20"/>
        </w:rPr>
        <w:t xml:space="preserve"> de SEG: </w:t>
      </w:r>
      <w:hyperlink r:id="rId19" w:history="1">
        <w:r w:rsidRPr="002A1A5F">
          <w:rPr>
            <w:rStyle w:val="Hyperlink"/>
            <w:rFonts w:asciiTheme="minorHAnsi" w:hAnsiTheme="minorHAnsi" w:cs="Arial"/>
            <w:szCs w:val="20"/>
          </w:rPr>
          <w:t>a.kerr@sustainableeelgroup.org</w:t>
        </w:r>
      </w:hyperlink>
      <w:r>
        <w:rPr>
          <w:rFonts w:asciiTheme="minorHAnsi" w:hAnsiTheme="minorHAnsi" w:cs="Arial"/>
          <w:color w:val="000000"/>
          <w:szCs w:val="20"/>
        </w:rPr>
        <w:t xml:space="preserve">. </w:t>
      </w:r>
    </w:p>
    <w:p w14:paraId="6B55774B" w14:textId="77777777" w:rsidR="0070286D" w:rsidRPr="00916BA3" w:rsidRDefault="0070286D" w:rsidP="0070286D">
      <w:pPr>
        <w:rPr>
          <w:rFonts w:asciiTheme="minorHAnsi" w:hAnsiTheme="minorHAnsi" w:cs="Arial"/>
          <w:color w:val="000000"/>
          <w:szCs w:val="20"/>
        </w:rPr>
      </w:pPr>
    </w:p>
    <w:p w14:paraId="48CE6352" w14:textId="558847A5" w:rsidR="0070286D" w:rsidRPr="00C42ECC" w:rsidRDefault="006F71C5" w:rsidP="0070286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  <w:r>
        <w:rPr>
          <w:rFonts w:asciiTheme="minorHAnsi" w:hAnsiTheme="minorHAnsi" w:cs="Arial"/>
          <w:b/>
          <w:color w:val="365F91"/>
          <w:szCs w:val="20"/>
        </w:rPr>
        <w:t xml:space="preserve">      </w:t>
      </w:r>
      <w:proofErr w:type="spellStart"/>
      <w:r>
        <w:rPr>
          <w:rFonts w:asciiTheme="minorHAnsi" w:hAnsiTheme="minorHAnsi" w:cs="Arial"/>
          <w:b/>
          <w:color w:val="365F91"/>
          <w:szCs w:val="20"/>
        </w:rPr>
        <w:t>Ré</w:t>
      </w:r>
      <w:r w:rsidR="0070286D" w:rsidRPr="00C42ECC">
        <w:rPr>
          <w:rFonts w:asciiTheme="minorHAnsi" w:hAnsiTheme="minorHAnsi" w:cs="Arial"/>
          <w:b/>
          <w:color w:val="365F91"/>
          <w:szCs w:val="20"/>
        </w:rPr>
        <w:t>vision</w:t>
      </w:r>
      <w:proofErr w:type="spellEnd"/>
      <w:r w:rsidR="0070286D" w:rsidRPr="00C42ECC">
        <w:rPr>
          <w:rFonts w:asciiTheme="minorHAnsi" w:hAnsiTheme="minorHAnsi" w:cs="Arial"/>
          <w:b/>
          <w:color w:val="365F91"/>
          <w:szCs w:val="20"/>
        </w:rPr>
        <w:t xml:space="preserve">    </w:t>
      </w:r>
    </w:p>
    <w:p w14:paraId="30C509FF" w14:textId="6DDD464B" w:rsidR="0070286D" w:rsidRDefault="0070286D" w:rsidP="0070286D">
      <w:pPr>
        <w:spacing w:after="120"/>
        <w:ind w:left="709" w:hanging="709"/>
        <w:rPr>
          <w:rFonts w:asciiTheme="minorHAnsi" w:hAnsiTheme="minorHAnsi"/>
        </w:rPr>
      </w:pPr>
      <w:r w:rsidRPr="00C42ECC">
        <w:rPr>
          <w:rFonts w:asciiTheme="minorHAnsi" w:hAnsiTheme="minorHAnsi"/>
        </w:rPr>
        <w:t>13.1</w:t>
      </w:r>
      <w:r>
        <w:rPr>
          <w:rFonts w:asciiTheme="minorHAnsi" w:hAnsiTheme="minorHAnsi"/>
        </w:rPr>
        <w:tab/>
      </w:r>
      <w:r w:rsidR="006F71C5">
        <w:rPr>
          <w:rFonts w:asciiTheme="minorHAnsi" w:hAnsiTheme="minorHAnsi"/>
        </w:rPr>
        <w:t xml:space="preserve">Nous </w:t>
      </w:r>
      <w:proofErr w:type="spellStart"/>
      <w:r w:rsidR="006F71C5">
        <w:rPr>
          <w:rFonts w:asciiTheme="minorHAnsi" w:hAnsiTheme="minorHAnsi"/>
        </w:rPr>
        <w:t>sommes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engagés</w:t>
      </w:r>
      <w:proofErr w:type="spellEnd"/>
      <w:r w:rsidR="006F71C5">
        <w:rPr>
          <w:rFonts w:asciiTheme="minorHAnsi" w:hAnsiTheme="minorHAnsi"/>
        </w:rPr>
        <w:t xml:space="preserve"> à </w:t>
      </w:r>
      <w:proofErr w:type="spellStart"/>
      <w:r w:rsidR="006F71C5">
        <w:rPr>
          <w:rFonts w:asciiTheme="minorHAnsi" w:hAnsiTheme="minorHAnsi"/>
        </w:rPr>
        <w:t>améliorer</w:t>
      </w:r>
      <w:proofErr w:type="spellEnd"/>
      <w:r w:rsidR="006F71C5">
        <w:rPr>
          <w:rFonts w:asciiTheme="minorHAnsi" w:hAnsiTheme="minorHAnsi"/>
        </w:rPr>
        <w:t xml:space="preserve"> le Standard SEG </w:t>
      </w:r>
      <w:proofErr w:type="spellStart"/>
      <w:r w:rsidR="006F71C5">
        <w:rPr>
          <w:rFonts w:asciiTheme="minorHAnsi" w:hAnsiTheme="minorHAnsi"/>
        </w:rPr>
        <w:t>continuellement</w:t>
      </w:r>
      <w:proofErr w:type="spellEnd"/>
      <w:r w:rsidR="006F71C5">
        <w:rPr>
          <w:rFonts w:asciiTheme="minorHAnsi" w:hAnsiTheme="minorHAnsi"/>
        </w:rPr>
        <w:t xml:space="preserve">. Des </w:t>
      </w:r>
      <w:proofErr w:type="spellStart"/>
      <w:r w:rsidR="006F71C5">
        <w:rPr>
          <w:rFonts w:asciiTheme="minorHAnsi" w:hAnsiTheme="minorHAnsi"/>
        </w:rPr>
        <w:t>révisions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mineures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seront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faites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régulièrement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en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fonction</w:t>
      </w:r>
      <w:proofErr w:type="spellEnd"/>
      <w:r w:rsidR="006F71C5">
        <w:rPr>
          <w:rFonts w:asciiTheme="minorHAnsi" w:hAnsiTheme="minorHAnsi"/>
        </w:rPr>
        <w:t xml:space="preserve"> des retours et de </w:t>
      </w:r>
      <w:proofErr w:type="spellStart"/>
      <w:r w:rsidR="006F71C5">
        <w:rPr>
          <w:rFonts w:asciiTheme="minorHAnsi" w:hAnsiTheme="minorHAnsi"/>
        </w:rPr>
        <w:t>notre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expériences</w:t>
      </w:r>
      <w:proofErr w:type="spellEnd"/>
      <w:r w:rsidR="006F71C5">
        <w:rPr>
          <w:rFonts w:asciiTheme="minorHAnsi" w:hAnsiTheme="minorHAnsi"/>
        </w:rPr>
        <w:t xml:space="preserve"> à les </w:t>
      </w:r>
      <w:proofErr w:type="spellStart"/>
      <w:r w:rsidR="006F71C5">
        <w:rPr>
          <w:rFonts w:asciiTheme="minorHAnsi" w:hAnsiTheme="minorHAnsi"/>
        </w:rPr>
        <w:t>prendre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en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compte</w:t>
      </w:r>
      <w:proofErr w:type="spellEnd"/>
      <w:r w:rsidR="006F71C5">
        <w:rPr>
          <w:rFonts w:asciiTheme="minorHAnsi" w:hAnsiTheme="minorHAnsi"/>
        </w:rPr>
        <w:t xml:space="preserve">. </w:t>
      </w:r>
    </w:p>
    <w:p w14:paraId="121D40E0" w14:textId="3E8E467A" w:rsidR="0070286D" w:rsidRDefault="0070286D" w:rsidP="0070286D">
      <w:pPr>
        <w:spacing w:after="12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13.2     </w:t>
      </w:r>
      <w:r w:rsidR="006F71C5">
        <w:rPr>
          <w:rFonts w:asciiTheme="minorHAnsi" w:hAnsiTheme="minorHAnsi"/>
        </w:rPr>
        <w:t xml:space="preserve">La </w:t>
      </w:r>
      <w:proofErr w:type="spellStart"/>
      <w:r w:rsidR="006F71C5">
        <w:rPr>
          <w:rFonts w:asciiTheme="minorHAnsi" w:hAnsiTheme="minorHAnsi"/>
        </w:rPr>
        <w:t>prochaine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révision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complète</w:t>
      </w:r>
      <w:proofErr w:type="spellEnd"/>
      <w:r w:rsidR="006F71C5">
        <w:rPr>
          <w:rFonts w:asciiTheme="minorHAnsi" w:hAnsiTheme="minorHAnsi"/>
        </w:rPr>
        <w:t xml:space="preserve"> du Standard SEG sera </w:t>
      </w:r>
      <w:proofErr w:type="spellStart"/>
      <w:r w:rsidR="006F71C5">
        <w:rPr>
          <w:rFonts w:asciiTheme="minorHAnsi" w:hAnsiTheme="minorHAnsi"/>
        </w:rPr>
        <w:t>dans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quatre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ans</w:t>
      </w:r>
      <w:proofErr w:type="spellEnd"/>
      <w:r w:rsidR="006F71C5">
        <w:rPr>
          <w:rFonts w:asciiTheme="minorHAnsi" w:hAnsiTheme="minorHAnsi"/>
        </w:rPr>
        <w:t xml:space="preserve">, </w:t>
      </w:r>
      <w:proofErr w:type="spellStart"/>
      <w:r w:rsidR="006F71C5">
        <w:rPr>
          <w:rFonts w:asciiTheme="minorHAnsi" w:hAnsiTheme="minorHAnsi"/>
        </w:rPr>
        <w:t>c'est</w:t>
      </w:r>
      <w:proofErr w:type="spellEnd"/>
      <w:r w:rsidR="006F71C5">
        <w:rPr>
          <w:rFonts w:asciiTheme="minorHAnsi" w:hAnsiTheme="minorHAnsi"/>
        </w:rPr>
        <w:t xml:space="preserve"> à dire </w:t>
      </w:r>
      <w:proofErr w:type="spellStart"/>
      <w:r w:rsidR="006F71C5">
        <w:rPr>
          <w:rFonts w:asciiTheme="minorHAnsi" w:hAnsiTheme="minorHAnsi"/>
        </w:rPr>
        <w:t>en</w:t>
      </w:r>
      <w:proofErr w:type="spellEnd"/>
      <w:r w:rsidR="006F71C5">
        <w:rPr>
          <w:rFonts w:asciiTheme="minorHAnsi" w:hAnsiTheme="minorHAnsi"/>
        </w:rPr>
        <w:t xml:space="preserve"> 2021, à </w:t>
      </w:r>
      <w:proofErr w:type="spellStart"/>
      <w:r w:rsidR="006F71C5">
        <w:rPr>
          <w:rFonts w:asciiTheme="minorHAnsi" w:hAnsiTheme="minorHAnsi"/>
        </w:rPr>
        <w:t>moins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qu'un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changement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dans</w:t>
      </w:r>
      <w:proofErr w:type="spellEnd"/>
      <w:r w:rsidR="006F71C5">
        <w:rPr>
          <w:rFonts w:asciiTheme="minorHAnsi" w:hAnsiTheme="minorHAnsi"/>
        </w:rPr>
        <w:t xml:space="preserve"> la </w:t>
      </w:r>
      <w:proofErr w:type="spellStart"/>
      <w:r w:rsidR="006F71C5">
        <w:rPr>
          <w:rFonts w:asciiTheme="minorHAnsi" w:hAnsiTheme="minorHAnsi"/>
        </w:rPr>
        <w:t>législation</w:t>
      </w:r>
      <w:proofErr w:type="spellEnd"/>
      <w:r w:rsidR="006F71C5">
        <w:rPr>
          <w:rFonts w:asciiTheme="minorHAnsi" w:hAnsiTheme="minorHAnsi"/>
        </w:rPr>
        <w:t xml:space="preserve">, </w:t>
      </w:r>
      <w:proofErr w:type="spellStart"/>
      <w:r w:rsidR="006F71C5">
        <w:rPr>
          <w:rFonts w:asciiTheme="minorHAnsi" w:hAnsiTheme="minorHAnsi"/>
        </w:rPr>
        <w:t>l'environnement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ou</w:t>
      </w:r>
      <w:proofErr w:type="spellEnd"/>
      <w:r w:rsidR="006F71C5">
        <w:rPr>
          <w:rFonts w:asciiTheme="minorHAnsi" w:hAnsiTheme="minorHAnsi"/>
        </w:rPr>
        <w:t xml:space="preserve"> le </w:t>
      </w:r>
      <w:proofErr w:type="spellStart"/>
      <w:r w:rsidR="006F71C5">
        <w:rPr>
          <w:rFonts w:asciiTheme="minorHAnsi" w:hAnsiTheme="minorHAnsi"/>
        </w:rPr>
        <w:t>statut</w:t>
      </w:r>
      <w:proofErr w:type="spellEnd"/>
      <w:r w:rsidR="006F71C5">
        <w:rPr>
          <w:rFonts w:asciiTheme="minorHAnsi" w:hAnsiTheme="minorHAnsi"/>
        </w:rPr>
        <w:t xml:space="preserve"> de </w:t>
      </w:r>
      <w:proofErr w:type="spellStart"/>
      <w:r w:rsidR="006F71C5">
        <w:rPr>
          <w:rFonts w:asciiTheme="minorHAnsi" w:hAnsiTheme="minorHAnsi"/>
        </w:rPr>
        <w:t>l'anguille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nécessite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une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révision</w:t>
      </w:r>
      <w:proofErr w:type="spellEnd"/>
      <w:r w:rsidR="006F71C5">
        <w:rPr>
          <w:rFonts w:asciiTheme="minorHAnsi" w:hAnsiTheme="minorHAnsi"/>
        </w:rPr>
        <w:t xml:space="preserve"> </w:t>
      </w:r>
      <w:proofErr w:type="spellStart"/>
      <w:r w:rsidR="006F71C5">
        <w:rPr>
          <w:rFonts w:asciiTheme="minorHAnsi" w:hAnsiTheme="minorHAnsi"/>
        </w:rPr>
        <w:t>antérieure</w:t>
      </w:r>
      <w:proofErr w:type="spellEnd"/>
      <w:r w:rsidR="006F71C5">
        <w:rPr>
          <w:rFonts w:asciiTheme="minorHAnsi" w:hAnsiTheme="minorHAnsi"/>
        </w:rPr>
        <w:t xml:space="preserve">. </w:t>
      </w:r>
    </w:p>
    <w:p w14:paraId="074E7E90" w14:textId="77777777" w:rsidR="0070286D" w:rsidRPr="00C42ECC" w:rsidRDefault="0070286D" w:rsidP="0070286D">
      <w:pPr>
        <w:rPr>
          <w:rFonts w:asciiTheme="minorHAnsi" w:hAnsiTheme="minorHAnsi"/>
        </w:rPr>
      </w:pPr>
    </w:p>
    <w:p w14:paraId="6959FBBA" w14:textId="77777777" w:rsidR="001702C9" w:rsidRDefault="00E01CCB"/>
    <w:sectPr w:rsidR="001702C9" w:rsidSect="00F47B1A">
      <w:headerReference w:type="default" r:id="rId20"/>
      <w:footerReference w:type="default" r:id="rId21"/>
      <w:pgSz w:w="11906" w:h="16838"/>
      <w:pgMar w:top="567" w:right="849" w:bottom="851" w:left="993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A4A4" w14:textId="77777777" w:rsidR="00E01CCB" w:rsidRDefault="00E01CCB">
      <w:r>
        <w:separator/>
      </w:r>
    </w:p>
  </w:endnote>
  <w:endnote w:type="continuationSeparator" w:id="0">
    <w:p w14:paraId="2F1C56A4" w14:textId="77777777" w:rsidR="00E01CCB" w:rsidRDefault="00E0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A8F5" w14:textId="287B633C" w:rsidR="0085036B" w:rsidRPr="00D26447" w:rsidRDefault="00A80A8B" w:rsidP="00D8720F">
    <w:pPr>
      <w:pStyle w:val="Fuzeile"/>
      <w:tabs>
        <w:tab w:val="clear" w:pos="9026"/>
        <w:tab w:val="right" w:pos="10064"/>
      </w:tabs>
      <w:rPr>
        <w:rFonts w:asciiTheme="minorHAnsi" w:hAnsiTheme="minorHAnsi"/>
        <w:sz w:val="18"/>
        <w:szCs w:val="18"/>
      </w:rPr>
    </w:pPr>
    <w:r w:rsidRPr="00D26447">
      <w:rPr>
        <w:rFonts w:asciiTheme="minorHAnsi" w:hAnsiTheme="minorHAnsi"/>
        <w:sz w:val="18"/>
        <w:szCs w:val="18"/>
      </w:rPr>
      <w:t>114</w:t>
    </w:r>
    <w:r>
      <w:rPr>
        <w:rFonts w:asciiTheme="minorHAnsi" w:hAnsiTheme="minorHAnsi"/>
        <w:sz w:val="18"/>
        <w:szCs w:val="18"/>
      </w:rPr>
      <w:t xml:space="preserve"> SEG Standard Review 2017 French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D8720F">
      <w:rPr>
        <w:rFonts w:asciiTheme="minorHAnsi" w:hAnsiTheme="minorHAnsi"/>
        <w:sz w:val="18"/>
        <w:szCs w:val="18"/>
      </w:rPr>
      <w:t xml:space="preserve">Page </w:t>
    </w:r>
    <w:r w:rsidRPr="00D8720F">
      <w:rPr>
        <w:rFonts w:asciiTheme="minorHAnsi" w:hAnsiTheme="minorHAnsi"/>
        <w:bCs/>
        <w:sz w:val="18"/>
        <w:szCs w:val="18"/>
      </w:rPr>
      <w:fldChar w:fldCharType="begin"/>
    </w:r>
    <w:r w:rsidRPr="00D8720F">
      <w:rPr>
        <w:rFonts w:asciiTheme="minorHAnsi" w:hAnsiTheme="minorHAnsi"/>
        <w:bCs/>
        <w:sz w:val="18"/>
        <w:szCs w:val="18"/>
      </w:rPr>
      <w:instrText xml:space="preserve"> PAGE  \* Arabic  \* MERGEFORMAT </w:instrText>
    </w:r>
    <w:r w:rsidRPr="00D8720F">
      <w:rPr>
        <w:rFonts w:asciiTheme="minorHAnsi" w:hAnsiTheme="minorHAnsi"/>
        <w:bCs/>
        <w:sz w:val="18"/>
        <w:szCs w:val="18"/>
      </w:rPr>
      <w:fldChar w:fldCharType="separate"/>
    </w:r>
    <w:r w:rsidR="000C6D11">
      <w:rPr>
        <w:rFonts w:asciiTheme="minorHAnsi" w:hAnsiTheme="minorHAnsi"/>
        <w:bCs/>
        <w:noProof/>
        <w:sz w:val="18"/>
        <w:szCs w:val="18"/>
      </w:rPr>
      <w:t>5</w:t>
    </w:r>
    <w:r w:rsidRPr="00D8720F">
      <w:rPr>
        <w:rFonts w:asciiTheme="minorHAnsi" w:hAnsiTheme="minorHAnsi"/>
        <w:bCs/>
        <w:sz w:val="18"/>
        <w:szCs w:val="18"/>
      </w:rPr>
      <w:fldChar w:fldCharType="end"/>
    </w:r>
    <w:r w:rsidRPr="00D8720F">
      <w:rPr>
        <w:rFonts w:asciiTheme="minorHAnsi" w:hAnsiTheme="minorHAnsi"/>
        <w:sz w:val="18"/>
        <w:szCs w:val="18"/>
      </w:rPr>
      <w:t xml:space="preserve"> of </w:t>
    </w:r>
    <w:r w:rsidRPr="00D8720F">
      <w:rPr>
        <w:rFonts w:asciiTheme="minorHAnsi" w:hAnsiTheme="minorHAnsi"/>
        <w:bCs/>
        <w:sz w:val="18"/>
        <w:szCs w:val="18"/>
      </w:rPr>
      <w:fldChar w:fldCharType="begin"/>
    </w:r>
    <w:r w:rsidRPr="00D8720F">
      <w:rPr>
        <w:rFonts w:asciiTheme="minorHAnsi" w:hAnsiTheme="minorHAnsi"/>
        <w:bCs/>
        <w:sz w:val="18"/>
        <w:szCs w:val="18"/>
      </w:rPr>
      <w:instrText xml:space="preserve"> NUMPAGES  \* Arabic  \* MERGEFORMAT </w:instrText>
    </w:r>
    <w:r w:rsidRPr="00D8720F">
      <w:rPr>
        <w:rFonts w:asciiTheme="minorHAnsi" w:hAnsiTheme="minorHAnsi"/>
        <w:bCs/>
        <w:sz w:val="18"/>
        <w:szCs w:val="18"/>
      </w:rPr>
      <w:fldChar w:fldCharType="separate"/>
    </w:r>
    <w:r w:rsidR="000C6D11">
      <w:rPr>
        <w:rFonts w:asciiTheme="minorHAnsi" w:hAnsiTheme="minorHAnsi"/>
        <w:bCs/>
        <w:noProof/>
        <w:sz w:val="18"/>
        <w:szCs w:val="18"/>
      </w:rPr>
      <w:t>5</w:t>
    </w:r>
    <w:r w:rsidRPr="00D8720F">
      <w:rPr>
        <w:rFonts w:asciiTheme="minorHAnsi" w:hAnsiTheme="minorHAnsi"/>
        <w:bCs/>
        <w:sz w:val="18"/>
        <w:szCs w:val="18"/>
      </w:rPr>
      <w:fldChar w:fldCharType="end"/>
    </w:r>
  </w:p>
  <w:p w14:paraId="46B57CBF" w14:textId="77777777" w:rsidR="0085036B" w:rsidRDefault="00E01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F293" w14:textId="77777777" w:rsidR="00E01CCB" w:rsidRDefault="00E01CCB">
      <w:r>
        <w:separator/>
      </w:r>
    </w:p>
  </w:footnote>
  <w:footnote w:type="continuationSeparator" w:id="0">
    <w:p w14:paraId="58377076" w14:textId="77777777" w:rsidR="00E01CCB" w:rsidRDefault="00E0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387D" w14:textId="77777777" w:rsidR="0085036B" w:rsidRDefault="00E01CCB">
    <w:pPr>
      <w:pStyle w:val="Kopfzeile"/>
      <w:rPr>
        <w:rFonts w:asciiTheme="minorHAnsi" w:hAnsiTheme="minorHAnsi"/>
        <w:sz w:val="18"/>
        <w:szCs w:val="18"/>
      </w:rPr>
    </w:pPr>
  </w:p>
  <w:p w14:paraId="1BFC1051" w14:textId="77777777" w:rsidR="00D26447" w:rsidRPr="00D26447" w:rsidRDefault="00E01CCB">
    <w:pPr>
      <w:pStyle w:val="Kopfzeile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4B5"/>
    <w:multiLevelType w:val="hybridMultilevel"/>
    <w:tmpl w:val="87B4734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45C5C"/>
    <w:multiLevelType w:val="hybridMultilevel"/>
    <w:tmpl w:val="FE08101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F21C30"/>
    <w:multiLevelType w:val="multilevel"/>
    <w:tmpl w:val="40DE10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5E0B55"/>
    <w:multiLevelType w:val="hybridMultilevel"/>
    <w:tmpl w:val="9BCC8EFA"/>
    <w:lvl w:ilvl="0" w:tplc="81B8D768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0506C4"/>
    <w:multiLevelType w:val="hybridMultilevel"/>
    <w:tmpl w:val="5E00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D54F3"/>
    <w:multiLevelType w:val="multilevel"/>
    <w:tmpl w:val="7FB26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6006C0"/>
    <w:multiLevelType w:val="hybridMultilevel"/>
    <w:tmpl w:val="89981E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06867"/>
    <w:multiLevelType w:val="multilevel"/>
    <w:tmpl w:val="E626C0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7B652B2B"/>
    <w:multiLevelType w:val="hybridMultilevel"/>
    <w:tmpl w:val="76A8699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6D"/>
    <w:rsid w:val="00017590"/>
    <w:rsid w:val="000569CD"/>
    <w:rsid w:val="00077CA2"/>
    <w:rsid w:val="000A65C7"/>
    <w:rsid w:val="000C503C"/>
    <w:rsid w:val="000C6D11"/>
    <w:rsid w:val="001020A2"/>
    <w:rsid w:val="00187DCE"/>
    <w:rsid w:val="001E6B6C"/>
    <w:rsid w:val="00205ACE"/>
    <w:rsid w:val="002E021B"/>
    <w:rsid w:val="00304FD6"/>
    <w:rsid w:val="003C5E63"/>
    <w:rsid w:val="00460651"/>
    <w:rsid w:val="004D5F5B"/>
    <w:rsid w:val="00535001"/>
    <w:rsid w:val="00546405"/>
    <w:rsid w:val="005874B7"/>
    <w:rsid w:val="00652DA1"/>
    <w:rsid w:val="00662EC2"/>
    <w:rsid w:val="00670178"/>
    <w:rsid w:val="00684ACA"/>
    <w:rsid w:val="006925B3"/>
    <w:rsid w:val="006F71C5"/>
    <w:rsid w:val="0070286D"/>
    <w:rsid w:val="00736A1C"/>
    <w:rsid w:val="00745628"/>
    <w:rsid w:val="0078451C"/>
    <w:rsid w:val="007D5A08"/>
    <w:rsid w:val="007E3A37"/>
    <w:rsid w:val="007F4F25"/>
    <w:rsid w:val="008770F6"/>
    <w:rsid w:val="009761C2"/>
    <w:rsid w:val="009976B9"/>
    <w:rsid w:val="00A80A8B"/>
    <w:rsid w:val="00AB6136"/>
    <w:rsid w:val="00AE4140"/>
    <w:rsid w:val="00B04D0F"/>
    <w:rsid w:val="00B452FF"/>
    <w:rsid w:val="00C2502D"/>
    <w:rsid w:val="00C27E4C"/>
    <w:rsid w:val="00C73C28"/>
    <w:rsid w:val="00CC040A"/>
    <w:rsid w:val="00D95A4F"/>
    <w:rsid w:val="00DD05C8"/>
    <w:rsid w:val="00E01CCB"/>
    <w:rsid w:val="00E73415"/>
    <w:rsid w:val="00EB11DB"/>
    <w:rsid w:val="00EB1F44"/>
    <w:rsid w:val="00EC52C1"/>
    <w:rsid w:val="00EE08E4"/>
    <w:rsid w:val="00F01C10"/>
    <w:rsid w:val="00F0258C"/>
    <w:rsid w:val="00F07D89"/>
    <w:rsid w:val="00F232E9"/>
    <w:rsid w:val="00F30E51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83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286D"/>
    <w:rPr>
      <w:rFonts w:ascii="Times New Roman" w:eastAsia="Times New Roman" w:hAnsi="Times New Roman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0286D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0286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7028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286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86D"/>
    <w:rPr>
      <w:rFonts w:ascii="Times New Roman" w:eastAsia="Times New Roman" w:hAnsi="Times New Roman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0286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86D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70286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0286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E0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eelgroup.org/wp-content/uploads/2017/02/112-Standard-de-Developpement-Durable-de-lAnguille-V5-1.pdf" TargetMode="External"/><Relationship Id="rId13" Type="http://schemas.openxmlformats.org/officeDocument/2006/relationships/hyperlink" Target="mailto:segpressoffice@gmail.com" TargetMode="External"/><Relationship Id="rId18" Type="http://schemas.openxmlformats.org/officeDocument/2006/relationships/hyperlink" Target="mailto:standard@sustainableeelgroup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sustainableeelgroup.org/the-sustainable-eel-standard/composition-of-the-independent-standards-committee/" TargetMode="External"/><Relationship Id="rId17" Type="http://schemas.openxmlformats.org/officeDocument/2006/relationships/hyperlink" Target="mailto:standard@sustainableeelgrou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stainableeelgroup.org/wp-content/uploads/2017/02/SEG-Standard-Feedback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stainableeelgroup.org/2017/01/11/seg-announces-review-of-sustainable-eel-standar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stainableeelgroup.org/seg-standa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stainableeelgroup.org/wp-content/uploads/2016/09/SEG-Theory-of-Change-V1.1.pdf" TargetMode="External"/><Relationship Id="rId19" Type="http://schemas.openxmlformats.org/officeDocument/2006/relationships/hyperlink" Target="mailto:a.kerr@sustainableeelgrou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tainableeelgroup.org/standard-development/" TargetMode="External"/><Relationship Id="rId14" Type="http://schemas.openxmlformats.org/officeDocument/2006/relationships/hyperlink" Target="http://www.sustainableeelgroup.org/seg-standard-en-francai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Nathaniel Peter</dc:creator>
  <cp:keywords/>
  <dc:description/>
  <cp:lastModifiedBy>Florian Stein</cp:lastModifiedBy>
  <cp:revision>6</cp:revision>
  <cp:lastPrinted>2017-02-24T06:36:00Z</cp:lastPrinted>
  <dcterms:created xsi:type="dcterms:W3CDTF">2017-02-24T05:54:00Z</dcterms:created>
  <dcterms:modified xsi:type="dcterms:W3CDTF">2017-02-24T06:46:00Z</dcterms:modified>
</cp:coreProperties>
</file>